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121" w:rsidRPr="00CF2323" w:rsidRDefault="00C91121" w:rsidP="00CF2323">
      <w:pPr>
        <w:spacing w:before="4" w:after="4" w:line="360" w:lineRule="auto"/>
        <w:ind w:left="142" w:right="113" w:firstLine="709"/>
        <w:jc w:val="center"/>
        <w:rPr>
          <w:rFonts w:ascii="Times New Roman" w:hAnsi="Times New Roman"/>
          <w:sz w:val="28"/>
          <w:szCs w:val="28"/>
        </w:rPr>
      </w:pPr>
      <w:bookmarkStart w:id="0" w:name="_GoBack"/>
      <w:bookmarkEnd w:id="0"/>
      <w:r w:rsidRPr="00CF2323">
        <w:rPr>
          <w:rFonts w:ascii="Times New Roman" w:hAnsi="Times New Roman"/>
          <w:sz w:val="28"/>
          <w:szCs w:val="28"/>
        </w:rPr>
        <w:t>Тематична рубрика:</w:t>
      </w:r>
      <w:r w:rsidRPr="00CF2323">
        <w:rPr>
          <w:rFonts w:ascii="Times New Roman" w:hAnsi="Times New Roman"/>
          <w:b/>
          <w:bCs/>
          <w:sz w:val="28"/>
          <w:szCs w:val="28"/>
        </w:rPr>
        <w:t xml:space="preserve"> ПСИХОЛОГІЯ ОСОБИСТОСТІ</w:t>
      </w:r>
    </w:p>
    <w:p w:rsidR="00C91121" w:rsidRPr="00605004" w:rsidRDefault="00C91121" w:rsidP="00CF2323">
      <w:pPr>
        <w:rPr>
          <w:rFonts w:ascii="Times New Roman" w:hAnsi="Times New Roman"/>
          <w:sz w:val="28"/>
          <w:szCs w:val="28"/>
        </w:rPr>
      </w:pPr>
      <w:r w:rsidRPr="00605004">
        <w:rPr>
          <w:rFonts w:ascii="Times New Roman" w:hAnsi="Times New Roman"/>
          <w:sz w:val="28"/>
          <w:szCs w:val="28"/>
        </w:rPr>
        <w:t>УДК 159.942:616.89-008.444.9]:[159.943:616.89-008.482]</w:t>
      </w:r>
    </w:p>
    <w:p w:rsidR="00C91121" w:rsidRPr="00CF2323" w:rsidRDefault="00C91121" w:rsidP="00605004">
      <w:pPr>
        <w:spacing w:after="0" w:line="360" w:lineRule="auto"/>
        <w:ind w:firstLine="567"/>
        <w:jc w:val="right"/>
        <w:rPr>
          <w:rFonts w:ascii="Times New Roman" w:hAnsi="Times New Roman"/>
          <w:b/>
          <w:bCs/>
          <w:sz w:val="28"/>
          <w:szCs w:val="28"/>
        </w:rPr>
      </w:pPr>
      <w:r w:rsidRPr="00CF2323">
        <w:rPr>
          <w:rFonts w:ascii="Times New Roman" w:hAnsi="Times New Roman"/>
          <w:b/>
          <w:bCs/>
          <w:sz w:val="28"/>
          <w:szCs w:val="28"/>
        </w:rPr>
        <w:t>Савельєва І.В.</w:t>
      </w:r>
    </w:p>
    <w:p w:rsidR="00C91121" w:rsidRPr="00CF2323" w:rsidRDefault="00C91121" w:rsidP="00605004">
      <w:pPr>
        <w:spacing w:after="0" w:line="360" w:lineRule="auto"/>
        <w:ind w:firstLine="567"/>
        <w:jc w:val="right"/>
        <w:rPr>
          <w:rFonts w:ascii="Times New Roman" w:hAnsi="Times New Roman"/>
          <w:b/>
          <w:bCs/>
          <w:sz w:val="28"/>
          <w:szCs w:val="28"/>
        </w:rPr>
      </w:pPr>
      <w:r w:rsidRPr="00CF2323">
        <w:rPr>
          <w:rFonts w:ascii="Times New Roman" w:hAnsi="Times New Roman"/>
          <w:bCs/>
          <w:sz w:val="28"/>
          <w:szCs w:val="28"/>
        </w:rPr>
        <w:t xml:space="preserve">аспірант </w:t>
      </w:r>
    </w:p>
    <w:p w:rsidR="00C91121" w:rsidRDefault="00C91121" w:rsidP="00605004">
      <w:pPr>
        <w:spacing w:after="0" w:line="360" w:lineRule="auto"/>
        <w:ind w:firstLine="567"/>
        <w:jc w:val="right"/>
        <w:rPr>
          <w:rFonts w:ascii="Times New Roman" w:hAnsi="Times New Roman"/>
          <w:bCs/>
          <w:sz w:val="28"/>
          <w:szCs w:val="28"/>
        </w:rPr>
      </w:pPr>
      <w:r w:rsidRPr="00CF2323">
        <w:rPr>
          <w:rFonts w:ascii="Times New Roman" w:hAnsi="Times New Roman"/>
          <w:bCs/>
          <w:sz w:val="28"/>
          <w:szCs w:val="28"/>
        </w:rPr>
        <w:t>Київський інститут сучасної психології та психотерапії</w:t>
      </w:r>
    </w:p>
    <w:p w:rsidR="00C91121" w:rsidRDefault="00C91121" w:rsidP="00605004">
      <w:pPr>
        <w:spacing w:after="0" w:line="360" w:lineRule="auto"/>
        <w:ind w:firstLine="567"/>
        <w:jc w:val="right"/>
        <w:rPr>
          <w:rFonts w:ascii="Times New Roman" w:hAnsi="Times New Roman"/>
          <w:b/>
          <w:bCs/>
          <w:sz w:val="28"/>
          <w:szCs w:val="28"/>
        </w:rPr>
      </w:pPr>
      <w:r>
        <w:rPr>
          <w:rFonts w:ascii="Times New Roman" w:hAnsi="Times New Roman"/>
          <w:b/>
          <w:bCs/>
          <w:sz w:val="28"/>
          <w:szCs w:val="28"/>
        </w:rPr>
        <w:t>Завязкіна Н.В.</w:t>
      </w:r>
    </w:p>
    <w:p w:rsidR="00C91121" w:rsidRPr="00EA5DB9" w:rsidRDefault="00C91121" w:rsidP="00605004">
      <w:pPr>
        <w:spacing w:after="0" w:line="360" w:lineRule="auto"/>
        <w:ind w:firstLine="567"/>
        <w:jc w:val="right"/>
        <w:rPr>
          <w:rFonts w:ascii="Times New Roman" w:hAnsi="Times New Roman"/>
          <w:bCs/>
          <w:sz w:val="28"/>
          <w:szCs w:val="28"/>
        </w:rPr>
      </w:pPr>
      <w:r w:rsidRPr="00EA5DB9">
        <w:rPr>
          <w:rFonts w:ascii="Times New Roman" w:hAnsi="Times New Roman"/>
          <w:bCs/>
          <w:sz w:val="28"/>
          <w:szCs w:val="28"/>
        </w:rPr>
        <w:t>доктор психологічних наук, доцент</w:t>
      </w:r>
    </w:p>
    <w:p w:rsidR="00C91121" w:rsidRPr="00EA5DB9" w:rsidRDefault="00C91121" w:rsidP="00605004">
      <w:pPr>
        <w:spacing w:after="0" w:line="360" w:lineRule="auto"/>
        <w:ind w:firstLine="567"/>
        <w:jc w:val="right"/>
        <w:rPr>
          <w:rFonts w:ascii="Times New Roman" w:hAnsi="Times New Roman"/>
          <w:bCs/>
          <w:sz w:val="28"/>
          <w:szCs w:val="28"/>
        </w:rPr>
      </w:pPr>
      <w:r w:rsidRPr="00EA5DB9">
        <w:rPr>
          <w:rFonts w:ascii="Times New Roman" w:hAnsi="Times New Roman"/>
          <w:bCs/>
          <w:sz w:val="28"/>
          <w:szCs w:val="28"/>
        </w:rPr>
        <w:t>кафедра психодіагностики та клінічної психології</w:t>
      </w:r>
    </w:p>
    <w:p w:rsidR="00C91121" w:rsidRPr="00EA5DB9" w:rsidRDefault="00C91121" w:rsidP="00605004">
      <w:pPr>
        <w:spacing w:after="0" w:line="360" w:lineRule="auto"/>
        <w:ind w:firstLine="567"/>
        <w:jc w:val="right"/>
        <w:rPr>
          <w:rFonts w:ascii="Times New Roman" w:hAnsi="Times New Roman"/>
          <w:bCs/>
          <w:sz w:val="28"/>
          <w:szCs w:val="28"/>
        </w:rPr>
      </w:pPr>
      <w:r w:rsidRPr="00EA5DB9">
        <w:rPr>
          <w:rFonts w:ascii="Times New Roman" w:hAnsi="Times New Roman"/>
          <w:bCs/>
          <w:sz w:val="28"/>
          <w:szCs w:val="28"/>
        </w:rPr>
        <w:t xml:space="preserve">Київський національний університет імені Тараса Шевченка </w:t>
      </w:r>
    </w:p>
    <w:p w:rsidR="00C91121" w:rsidRPr="00CF2323" w:rsidRDefault="00C91121" w:rsidP="00CF2323">
      <w:pPr>
        <w:spacing w:before="4" w:after="4" w:line="360" w:lineRule="auto"/>
        <w:ind w:right="113"/>
        <w:jc w:val="center"/>
        <w:rPr>
          <w:rFonts w:ascii="Times New Roman" w:hAnsi="Times New Roman"/>
          <w:b/>
          <w:bCs/>
          <w:sz w:val="28"/>
          <w:szCs w:val="28"/>
        </w:rPr>
      </w:pPr>
    </w:p>
    <w:p w:rsidR="00C91121" w:rsidRPr="00E2364F" w:rsidRDefault="00C91121" w:rsidP="00CF2323">
      <w:pPr>
        <w:spacing w:before="4" w:after="4" w:line="360" w:lineRule="auto"/>
        <w:ind w:right="113"/>
        <w:jc w:val="center"/>
        <w:rPr>
          <w:rFonts w:ascii="Times New Roman" w:hAnsi="Times New Roman"/>
          <w:b/>
          <w:bCs/>
          <w:sz w:val="28"/>
          <w:szCs w:val="28"/>
        </w:rPr>
      </w:pPr>
      <w:r w:rsidRPr="00E2364F">
        <w:rPr>
          <w:rFonts w:ascii="Times New Roman" w:hAnsi="Times New Roman"/>
          <w:b/>
          <w:bCs/>
          <w:sz w:val="28"/>
          <w:szCs w:val="28"/>
        </w:rPr>
        <w:t>ВПЛИВ ПОРУШЕННЯ ПРОЦЕСУ МЕНТАЛІЗАЦІЇ НА ПРОЯВИ ІМПУЛЬСИВНОЇ АГРЕСІЇ У ОСІБ З АЛЕКСИТИМІЄЮ</w:t>
      </w:r>
    </w:p>
    <w:p w:rsidR="00C91121" w:rsidRPr="008B1423" w:rsidRDefault="00C91121" w:rsidP="00CF2323">
      <w:pPr>
        <w:spacing w:before="4" w:after="4" w:line="360" w:lineRule="auto"/>
        <w:ind w:left="142" w:right="113" w:firstLine="709"/>
        <w:jc w:val="center"/>
        <w:rPr>
          <w:rFonts w:ascii="Times New Roman" w:hAnsi="Times New Roman"/>
          <w:b/>
          <w:bCs/>
          <w:sz w:val="28"/>
          <w:szCs w:val="28"/>
          <w:lang w:val="en-US"/>
        </w:rPr>
      </w:pPr>
      <w:r w:rsidRPr="00E2364F">
        <w:rPr>
          <w:rFonts w:ascii="Times New Roman" w:hAnsi="Times New Roman"/>
          <w:b/>
          <w:bCs/>
          <w:sz w:val="28"/>
          <w:szCs w:val="28"/>
          <w:lang w:val="en-US"/>
        </w:rPr>
        <w:t>THE EFFECT OF MENTAL DISORDERS ON THE MANIFESTATION OF IMPULSIVE AGGRESSION IN PERSON WITH ALEXITHYMIA</w:t>
      </w:r>
    </w:p>
    <w:p w:rsidR="00C91121" w:rsidRPr="009E6C32" w:rsidRDefault="00C91121" w:rsidP="009E6C32">
      <w:pPr>
        <w:spacing w:before="4" w:after="4" w:line="360" w:lineRule="auto"/>
        <w:ind w:left="142" w:right="113" w:firstLine="709"/>
        <w:rPr>
          <w:rFonts w:ascii="Times New Roman" w:hAnsi="Times New Roman"/>
          <w:b/>
          <w:bCs/>
          <w:sz w:val="28"/>
          <w:szCs w:val="28"/>
        </w:rPr>
      </w:pPr>
    </w:p>
    <w:p w:rsidR="00C91121" w:rsidRPr="007E2968" w:rsidRDefault="00C91121" w:rsidP="00310492">
      <w:pPr>
        <w:spacing w:after="0" w:line="360" w:lineRule="auto"/>
        <w:ind w:firstLine="709"/>
        <w:jc w:val="both"/>
        <w:rPr>
          <w:rFonts w:ascii="Times New Roman" w:hAnsi="Times New Roman"/>
          <w:sz w:val="28"/>
          <w:szCs w:val="28"/>
        </w:rPr>
      </w:pPr>
      <w:r>
        <w:rPr>
          <w:rFonts w:ascii="Times New Roman" w:hAnsi="Times New Roman"/>
          <w:sz w:val="28"/>
          <w:szCs w:val="28"/>
        </w:rPr>
        <w:t>У статті розглянуті</w:t>
      </w:r>
      <w:r w:rsidRPr="007E2968">
        <w:rPr>
          <w:rFonts w:ascii="Times New Roman" w:hAnsi="Times New Roman"/>
          <w:sz w:val="28"/>
          <w:szCs w:val="28"/>
        </w:rPr>
        <w:t xml:space="preserve"> поняття </w:t>
      </w:r>
      <w:r w:rsidRPr="00DF5F5F">
        <w:rPr>
          <w:rFonts w:ascii="Times New Roman" w:hAnsi="Times New Roman"/>
          <w:sz w:val="28"/>
          <w:szCs w:val="28"/>
        </w:rPr>
        <w:t>менталізації</w:t>
      </w:r>
      <w:r w:rsidRPr="007E2968">
        <w:rPr>
          <w:rFonts w:ascii="Times New Roman" w:hAnsi="Times New Roman"/>
          <w:sz w:val="28"/>
          <w:szCs w:val="28"/>
        </w:rPr>
        <w:t>, алекситимії</w:t>
      </w:r>
      <w:r>
        <w:rPr>
          <w:rFonts w:ascii="Times New Roman" w:hAnsi="Times New Roman"/>
          <w:sz w:val="28"/>
          <w:szCs w:val="28"/>
        </w:rPr>
        <w:t xml:space="preserve"> та імпульсивної агресії, </w:t>
      </w:r>
      <w:r w:rsidRPr="007E2968">
        <w:rPr>
          <w:rFonts w:ascii="Times New Roman" w:hAnsi="Times New Roman"/>
          <w:sz w:val="28"/>
          <w:szCs w:val="28"/>
        </w:rPr>
        <w:t>які можуть складати послідовно пов’язаний конструкт. Проаналізовано вплив порушення процесу менталізації на виникнення алекситимії, та, як наслідку</w:t>
      </w:r>
      <w:r>
        <w:rPr>
          <w:rFonts w:ascii="Times New Roman" w:hAnsi="Times New Roman"/>
          <w:sz w:val="28"/>
          <w:szCs w:val="28"/>
        </w:rPr>
        <w:t>, прояви</w:t>
      </w:r>
      <w:r w:rsidRPr="007E2968">
        <w:rPr>
          <w:rFonts w:ascii="Times New Roman" w:hAnsi="Times New Roman"/>
          <w:sz w:val="28"/>
          <w:szCs w:val="28"/>
        </w:rPr>
        <w:t xml:space="preserve"> імпульсивної агресії для регулювання суб’єктивно нестерпних афектів.</w:t>
      </w:r>
      <w:r>
        <w:rPr>
          <w:rFonts w:ascii="Times New Roman" w:hAnsi="Times New Roman"/>
          <w:sz w:val="28"/>
          <w:szCs w:val="28"/>
        </w:rPr>
        <w:t xml:space="preserve"> </w:t>
      </w:r>
      <w:r w:rsidRPr="00646C61">
        <w:rPr>
          <w:rFonts w:ascii="Times New Roman" w:hAnsi="Times New Roman"/>
          <w:sz w:val="28"/>
          <w:szCs w:val="28"/>
        </w:rPr>
        <w:t xml:space="preserve">Викладена теорія менталізції, яка була розроблена Пітер Фонаги та його послідовниками. Зосереджено увагу на ідеї </w:t>
      </w:r>
      <w:r w:rsidRPr="00646C61">
        <w:rPr>
          <w:rFonts w:ascii="Times New Roman" w:hAnsi="Times New Roman"/>
          <w:color w:val="000000"/>
          <w:sz w:val="28"/>
          <w:szCs w:val="28"/>
          <w:lang w:eastAsia="uk-UA"/>
        </w:rPr>
        <w:t>Фонагі, який визначав ме</w:t>
      </w:r>
      <w:r w:rsidR="009F6571">
        <w:rPr>
          <w:rFonts w:ascii="Times New Roman" w:hAnsi="Times New Roman"/>
          <w:color w:val="000000"/>
          <w:sz w:val="28"/>
          <w:szCs w:val="28"/>
          <w:lang w:eastAsia="uk-UA"/>
        </w:rPr>
        <w:t>н</w:t>
      </w:r>
      <w:r w:rsidRPr="00646C61">
        <w:rPr>
          <w:rFonts w:ascii="Times New Roman" w:hAnsi="Times New Roman"/>
          <w:color w:val="000000"/>
          <w:sz w:val="28"/>
          <w:szCs w:val="28"/>
          <w:lang w:eastAsia="uk-UA"/>
        </w:rPr>
        <w:t>талізацію як здатність уявляти свідомі та несвідомі психічні стани в собі та інших та виділяв три аспекти менталізації: перший він пов’язував з двома способами функціонування (імпліцитним та експліцитним), д</w:t>
      </w:r>
      <w:r w:rsidR="00C62AC8">
        <w:rPr>
          <w:rFonts w:ascii="Times New Roman" w:hAnsi="Times New Roman"/>
          <w:color w:val="000000"/>
          <w:sz w:val="28"/>
          <w:szCs w:val="28"/>
          <w:lang w:eastAsia="uk-UA"/>
        </w:rPr>
        <w:t>ругий – з двома об’єктами (</w:t>
      </w:r>
      <w:r w:rsidR="00701589">
        <w:rPr>
          <w:rFonts w:ascii="Times New Roman" w:hAnsi="Times New Roman"/>
          <w:color w:val="000000"/>
          <w:sz w:val="28"/>
          <w:szCs w:val="28"/>
          <w:lang w:eastAsia="uk-UA"/>
        </w:rPr>
        <w:t>Я та І</w:t>
      </w:r>
      <w:r w:rsidR="00C62AC8">
        <w:rPr>
          <w:rFonts w:ascii="Times New Roman" w:hAnsi="Times New Roman"/>
          <w:color w:val="000000"/>
          <w:sz w:val="28"/>
          <w:szCs w:val="28"/>
          <w:lang w:eastAsia="uk-UA"/>
        </w:rPr>
        <w:t>нший</w:t>
      </w:r>
      <w:r w:rsidRPr="00646C61">
        <w:rPr>
          <w:rFonts w:ascii="Times New Roman" w:hAnsi="Times New Roman"/>
          <w:color w:val="000000"/>
          <w:sz w:val="28"/>
          <w:szCs w:val="28"/>
          <w:lang w:eastAsia="uk-UA"/>
        </w:rPr>
        <w:t>) і третій -  з когнітивним та афективним аспектами. В статті р</w:t>
      </w:r>
      <w:r w:rsidRPr="00646C61">
        <w:rPr>
          <w:rFonts w:ascii="Times New Roman" w:hAnsi="Times New Roman"/>
          <w:sz w:val="28"/>
          <w:szCs w:val="28"/>
        </w:rPr>
        <w:t xml:space="preserve">озглянуто ідеї Уилфред Біона, Мелані Кляйн, Джойс Макдугалла, </w:t>
      </w:r>
      <w:r w:rsidRPr="00646C61">
        <w:rPr>
          <w:rFonts w:ascii="Times New Roman" w:hAnsi="Times New Roman"/>
          <w:iCs/>
          <w:color w:val="000000"/>
          <w:sz w:val="28"/>
          <w:szCs w:val="28"/>
        </w:rPr>
        <w:t xml:space="preserve">Єлізабет Мейнс, </w:t>
      </w:r>
      <w:r w:rsidRPr="00646C61">
        <w:rPr>
          <w:rFonts w:ascii="Times New Roman" w:hAnsi="Times New Roman"/>
          <w:w w:val="115"/>
          <w:sz w:val="28"/>
          <w:szCs w:val="28"/>
        </w:rPr>
        <w:t>Гертруди Дім-</w:t>
      </w:r>
      <w:r w:rsidRPr="00646C61">
        <w:rPr>
          <w:rFonts w:ascii="Times New Roman" w:hAnsi="Times New Roman"/>
          <w:sz w:val="28"/>
          <w:szCs w:val="28"/>
        </w:rPr>
        <w:t>Вілле, які описували</w:t>
      </w:r>
      <w:r w:rsidRPr="007E2968">
        <w:rPr>
          <w:rFonts w:ascii="Times New Roman" w:hAnsi="Times New Roman"/>
          <w:sz w:val="28"/>
          <w:szCs w:val="28"/>
        </w:rPr>
        <w:t xml:space="preserve"> процес взаємодії між оточуючим середовищем (матір’ю) та дитиною,</w:t>
      </w:r>
      <w:r>
        <w:rPr>
          <w:rFonts w:ascii="Times New Roman" w:hAnsi="Times New Roman"/>
          <w:sz w:val="28"/>
          <w:szCs w:val="28"/>
        </w:rPr>
        <w:t xml:space="preserve"> </w:t>
      </w:r>
      <w:r w:rsidRPr="007E2968">
        <w:rPr>
          <w:rFonts w:ascii="Times New Roman" w:hAnsi="Times New Roman"/>
          <w:sz w:val="28"/>
          <w:szCs w:val="28"/>
        </w:rPr>
        <w:t xml:space="preserve">наголошуючи на важливості побудови «достатньо» </w:t>
      </w:r>
      <w:r w:rsidRPr="007E2968">
        <w:rPr>
          <w:rFonts w:ascii="Times New Roman" w:hAnsi="Times New Roman"/>
          <w:sz w:val="28"/>
          <w:szCs w:val="28"/>
        </w:rPr>
        <w:lastRenderedPageBreak/>
        <w:t xml:space="preserve">хороших стосунків для розвитку (в майбутньому) здатності мислити в зрілій, логічній формі, мати можливість символізувати та фантазувати, а також використовувати зрілі психологічні захисти. </w:t>
      </w:r>
    </w:p>
    <w:p w:rsidR="00C91121" w:rsidRPr="007E2968" w:rsidRDefault="00C91121" w:rsidP="00310492">
      <w:pPr>
        <w:spacing w:after="0" w:line="360" w:lineRule="auto"/>
        <w:ind w:right="-2" w:firstLine="709"/>
        <w:jc w:val="both"/>
        <w:rPr>
          <w:rFonts w:ascii="Times New Roman" w:hAnsi="Times New Roman"/>
          <w:iCs/>
          <w:color w:val="000000"/>
          <w:sz w:val="28"/>
          <w:szCs w:val="28"/>
        </w:rPr>
      </w:pPr>
      <w:r w:rsidRPr="00646C61">
        <w:rPr>
          <w:rFonts w:ascii="Times New Roman" w:hAnsi="Times New Roman"/>
          <w:sz w:val="28"/>
          <w:szCs w:val="28"/>
        </w:rPr>
        <w:t>За даними, які наведені в статті</w:t>
      </w:r>
      <w:r>
        <w:rPr>
          <w:rFonts w:ascii="Times New Roman" w:hAnsi="Times New Roman"/>
          <w:sz w:val="28"/>
          <w:szCs w:val="28"/>
        </w:rPr>
        <w:t>, а</w:t>
      </w:r>
      <w:r w:rsidRPr="007E2968">
        <w:rPr>
          <w:rFonts w:ascii="Times New Roman" w:hAnsi="Times New Roman"/>
          <w:sz w:val="28"/>
          <w:szCs w:val="28"/>
        </w:rPr>
        <w:t xml:space="preserve">лекситимія розглядається як один з наслідків порушення менталізації. Клінічні спостереження підтверджують, що порушення цього </w:t>
      </w:r>
      <w:r w:rsidRPr="007E2968">
        <w:rPr>
          <w:rFonts w:ascii="Times New Roman" w:hAnsi="Times New Roman"/>
          <w:iCs/>
          <w:color w:val="000000"/>
          <w:sz w:val="28"/>
          <w:szCs w:val="28"/>
        </w:rPr>
        <w:t>процесу може призводити до то, що особи з високим ступенем алекситімії, в основному, використовують примітивні способи захисту, виявляють дефіцит когнітивної обробки, складнощі в регулюванні афектів та мають обмежену здатність до емпатії.</w:t>
      </w:r>
    </w:p>
    <w:p w:rsidR="00C91121" w:rsidRPr="007E2968" w:rsidRDefault="00C91121" w:rsidP="00310492">
      <w:pPr>
        <w:spacing w:before="4" w:after="4" w:line="360" w:lineRule="auto"/>
        <w:ind w:right="113" w:firstLine="709"/>
        <w:jc w:val="both"/>
        <w:rPr>
          <w:rFonts w:ascii="Times New Roman" w:hAnsi="Times New Roman"/>
          <w:iCs/>
          <w:color w:val="000000"/>
          <w:sz w:val="28"/>
          <w:szCs w:val="28"/>
        </w:rPr>
      </w:pPr>
      <w:r w:rsidRPr="007E2968">
        <w:rPr>
          <w:rFonts w:ascii="Times New Roman" w:hAnsi="Times New Roman"/>
          <w:iCs/>
          <w:color w:val="000000"/>
          <w:sz w:val="28"/>
          <w:szCs w:val="28"/>
        </w:rPr>
        <w:t>Наведено ознаки, за якими визначають</w:t>
      </w:r>
      <w:r>
        <w:rPr>
          <w:rFonts w:ascii="Times New Roman" w:hAnsi="Times New Roman"/>
          <w:iCs/>
          <w:color w:val="000000"/>
          <w:sz w:val="28"/>
          <w:szCs w:val="28"/>
        </w:rPr>
        <w:t xml:space="preserve"> </w:t>
      </w:r>
      <w:r w:rsidRPr="007E2968">
        <w:rPr>
          <w:rFonts w:ascii="Times New Roman" w:hAnsi="Times New Roman"/>
          <w:iCs/>
          <w:color w:val="000000"/>
          <w:sz w:val="28"/>
          <w:szCs w:val="28"/>
        </w:rPr>
        <w:t>алекситимічні прояви та описані</w:t>
      </w:r>
      <w:r>
        <w:rPr>
          <w:rFonts w:ascii="Times New Roman" w:hAnsi="Times New Roman"/>
          <w:iCs/>
          <w:color w:val="000000"/>
          <w:sz w:val="28"/>
          <w:szCs w:val="28"/>
        </w:rPr>
        <w:t xml:space="preserve"> </w:t>
      </w:r>
      <w:r w:rsidRPr="007E2968">
        <w:rPr>
          <w:rFonts w:ascii="Times New Roman" w:hAnsi="Times New Roman"/>
          <w:iCs/>
          <w:color w:val="000000"/>
          <w:sz w:val="28"/>
          <w:szCs w:val="28"/>
        </w:rPr>
        <w:t>емоційні області, які може охопити порушення. Пов’язується недостатня емоційна обізнаність</w:t>
      </w:r>
      <w:r w:rsidR="009F6571">
        <w:rPr>
          <w:rFonts w:ascii="Times New Roman" w:hAnsi="Times New Roman"/>
          <w:iCs/>
          <w:color w:val="000000"/>
          <w:sz w:val="28"/>
          <w:szCs w:val="28"/>
        </w:rPr>
        <w:t xml:space="preserve"> </w:t>
      </w:r>
      <w:r w:rsidRPr="007E2968">
        <w:rPr>
          <w:rFonts w:ascii="Times New Roman" w:hAnsi="Times New Roman"/>
          <w:iCs/>
          <w:color w:val="000000"/>
          <w:sz w:val="28"/>
          <w:szCs w:val="28"/>
        </w:rPr>
        <w:t xml:space="preserve">з ризиком виникнення дезадаптивних стратегій, зокрема імпульсивної агресії. </w:t>
      </w:r>
    </w:p>
    <w:p w:rsidR="00C91121" w:rsidRPr="007E2968" w:rsidRDefault="00C91121" w:rsidP="00310492">
      <w:pPr>
        <w:spacing w:after="0" w:line="360" w:lineRule="auto"/>
        <w:ind w:right="-2" w:firstLine="709"/>
        <w:jc w:val="both"/>
        <w:rPr>
          <w:rFonts w:ascii="Times New Roman" w:hAnsi="Times New Roman"/>
          <w:sz w:val="28"/>
          <w:szCs w:val="28"/>
        </w:rPr>
      </w:pPr>
      <w:r w:rsidRPr="007E2968">
        <w:rPr>
          <w:rFonts w:ascii="Times New Roman" w:hAnsi="Times New Roman"/>
          <w:color w:val="000000"/>
          <w:sz w:val="28"/>
          <w:szCs w:val="28"/>
        </w:rPr>
        <w:t xml:space="preserve">Розглядаючи зв’язок </w:t>
      </w:r>
      <w:r>
        <w:rPr>
          <w:rFonts w:ascii="Times New Roman" w:hAnsi="Times New Roman"/>
          <w:color w:val="000000"/>
          <w:sz w:val="28"/>
          <w:szCs w:val="28"/>
        </w:rPr>
        <w:t>«</w:t>
      </w:r>
      <w:r w:rsidRPr="007E2968">
        <w:rPr>
          <w:rFonts w:ascii="Times New Roman" w:hAnsi="Times New Roman"/>
          <w:color w:val="000000"/>
          <w:sz w:val="28"/>
          <w:szCs w:val="28"/>
        </w:rPr>
        <w:t>алекситимія – агресія</w:t>
      </w:r>
      <w:r>
        <w:rPr>
          <w:rFonts w:ascii="Times New Roman" w:hAnsi="Times New Roman"/>
          <w:color w:val="000000"/>
          <w:sz w:val="28"/>
          <w:szCs w:val="28"/>
        </w:rPr>
        <w:t>»</w:t>
      </w:r>
      <w:r w:rsidRPr="007E2968">
        <w:rPr>
          <w:rFonts w:ascii="Times New Roman" w:hAnsi="Times New Roman"/>
          <w:color w:val="000000"/>
          <w:sz w:val="28"/>
          <w:szCs w:val="28"/>
        </w:rPr>
        <w:t xml:space="preserve">, </w:t>
      </w:r>
      <w:r w:rsidRPr="004E15D5">
        <w:rPr>
          <w:rFonts w:ascii="Times New Roman" w:hAnsi="Times New Roman"/>
          <w:color w:val="000000"/>
          <w:sz w:val="28"/>
          <w:szCs w:val="28"/>
        </w:rPr>
        <w:t xml:space="preserve">зроблений розподіл понять імпульсивної та інструментальної агресії, </w:t>
      </w:r>
      <w:r w:rsidRPr="004E15D5">
        <w:rPr>
          <w:rFonts w:ascii="Times New Roman" w:hAnsi="Times New Roman"/>
          <w:sz w:val="28"/>
          <w:szCs w:val="28"/>
        </w:rPr>
        <w:t>проведено їх порівняльний аналіз; визначено спільне та наведено відмінності. Зазначена нетотожність значень імпульсивності та агресії та відмічено їх знач</w:t>
      </w:r>
      <w:r w:rsidRPr="007E2968">
        <w:rPr>
          <w:rFonts w:ascii="Times New Roman" w:hAnsi="Times New Roman"/>
          <w:sz w:val="28"/>
          <w:szCs w:val="28"/>
        </w:rPr>
        <w:t>ний вплив один на одного.</w:t>
      </w:r>
      <w:r>
        <w:rPr>
          <w:rFonts w:ascii="Times New Roman" w:hAnsi="Times New Roman"/>
          <w:sz w:val="28"/>
          <w:szCs w:val="28"/>
        </w:rPr>
        <w:t xml:space="preserve"> </w:t>
      </w:r>
      <w:r w:rsidRPr="007E2968">
        <w:rPr>
          <w:rFonts w:ascii="Times New Roman" w:hAnsi="Times New Roman"/>
          <w:sz w:val="28"/>
          <w:szCs w:val="28"/>
        </w:rPr>
        <w:t>Поняття імпульсивної агресії розглянуто як ключову область у дослідженнях примежових розладів.</w:t>
      </w:r>
    </w:p>
    <w:p w:rsidR="00C91121" w:rsidRPr="007E2968" w:rsidRDefault="00C91121" w:rsidP="00310492">
      <w:pPr>
        <w:spacing w:before="4" w:after="4" w:line="360" w:lineRule="auto"/>
        <w:ind w:right="113" w:firstLine="709"/>
        <w:jc w:val="both"/>
        <w:rPr>
          <w:rFonts w:ascii="Times New Roman" w:hAnsi="Times New Roman"/>
          <w:i/>
          <w:sz w:val="28"/>
          <w:szCs w:val="28"/>
        </w:rPr>
      </w:pPr>
      <w:r w:rsidRPr="007E2968">
        <w:rPr>
          <w:rFonts w:ascii="Times New Roman" w:hAnsi="Times New Roman"/>
          <w:b/>
          <w:bCs/>
          <w:sz w:val="28"/>
          <w:szCs w:val="28"/>
        </w:rPr>
        <w:t>Ключові слова:</w:t>
      </w:r>
      <w:r>
        <w:rPr>
          <w:rFonts w:ascii="Times New Roman" w:hAnsi="Times New Roman"/>
          <w:b/>
          <w:bCs/>
          <w:sz w:val="28"/>
          <w:szCs w:val="28"/>
        </w:rPr>
        <w:t xml:space="preserve"> </w:t>
      </w:r>
      <w:r w:rsidRPr="007E2968">
        <w:rPr>
          <w:rFonts w:ascii="Times New Roman" w:hAnsi="Times New Roman"/>
          <w:i/>
          <w:sz w:val="28"/>
          <w:szCs w:val="28"/>
        </w:rPr>
        <w:t>менталізація, алекситимія, імпульсивність,</w:t>
      </w:r>
      <w:r>
        <w:rPr>
          <w:rFonts w:ascii="Times New Roman" w:hAnsi="Times New Roman"/>
          <w:i/>
          <w:sz w:val="28"/>
          <w:szCs w:val="28"/>
        </w:rPr>
        <w:t xml:space="preserve"> агресія,</w:t>
      </w:r>
      <w:r w:rsidRPr="007E2968">
        <w:rPr>
          <w:rFonts w:ascii="Times New Roman" w:hAnsi="Times New Roman"/>
          <w:i/>
          <w:sz w:val="28"/>
          <w:szCs w:val="28"/>
        </w:rPr>
        <w:t xml:space="preserve"> агресивна поведінка, імпульсивна агресія, примежовий розлад, </w:t>
      </w:r>
      <w:r w:rsidRPr="008211B6">
        <w:rPr>
          <w:rFonts w:ascii="Times New Roman" w:hAnsi="Times New Roman"/>
          <w:i/>
          <w:sz w:val="28"/>
          <w:szCs w:val="28"/>
        </w:rPr>
        <w:t>тривожний стан,</w:t>
      </w:r>
      <w:r>
        <w:rPr>
          <w:rFonts w:ascii="Times New Roman" w:hAnsi="Times New Roman"/>
          <w:i/>
          <w:sz w:val="28"/>
          <w:szCs w:val="28"/>
        </w:rPr>
        <w:t xml:space="preserve"> </w:t>
      </w:r>
      <w:r w:rsidRPr="007E2968">
        <w:rPr>
          <w:rFonts w:ascii="Times New Roman" w:hAnsi="Times New Roman"/>
          <w:i/>
          <w:sz w:val="28"/>
          <w:szCs w:val="28"/>
        </w:rPr>
        <w:t>психодіагностика, особистість.</w:t>
      </w:r>
    </w:p>
    <w:p w:rsidR="00646C61" w:rsidRDefault="00C91121" w:rsidP="00310492">
      <w:pPr>
        <w:spacing w:after="0" w:line="360" w:lineRule="auto"/>
        <w:ind w:right="-2" w:firstLine="709"/>
        <w:jc w:val="both"/>
        <w:rPr>
          <w:rFonts w:ascii="Times New Roman" w:hAnsi="Times New Roman"/>
          <w:sz w:val="28"/>
          <w:szCs w:val="28"/>
          <w:lang w:val="en-US"/>
        </w:rPr>
      </w:pPr>
      <w:r w:rsidRPr="007E2968">
        <w:rPr>
          <w:rFonts w:ascii="Times New Roman" w:hAnsi="Times New Roman"/>
          <w:sz w:val="28"/>
          <w:szCs w:val="28"/>
          <w:lang w:val="en-US"/>
        </w:rPr>
        <w:t xml:space="preserve">The article considers the concepts of mentalization, alexithymia and impulsive aggression, which can form a consistently connected construct. The influence of mental disorder on the occurrence of alexithymia and, as a consequence, manifestations of impulsive aggression to regulate subjectively intolerable affects has been analyzed. </w:t>
      </w:r>
      <w:r w:rsidR="00646C61" w:rsidRPr="00646C61">
        <w:rPr>
          <w:rFonts w:ascii="Times New Roman" w:hAnsi="Times New Roman"/>
          <w:sz w:val="28"/>
          <w:szCs w:val="28"/>
          <w:lang w:val="en-US"/>
        </w:rPr>
        <w:t>The theory of mentalization, whi</w:t>
      </w:r>
      <w:r w:rsidR="00646C61">
        <w:rPr>
          <w:rFonts w:ascii="Times New Roman" w:hAnsi="Times New Roman"/>
          <w:sz w:val="28"/>
          <w:szCs w:val="28"/>
          <w:lang w:val="en-US"/>
        </w:rPr>
        <w:t>ch was developed by Peter Fonagy</w:t>
      </w:r>
      <w:r w:rsidR="00646C61" w:rsidRPr="00646C61">
        <w:rPr>
          <w:rFonts w:ascii="Times New Roman" w:hAnsi="Times New Roman"/>
          <w:sz w:val="28"/>
          <w:szCs w:val="28"/>
          <w:lang w:val="en-US"/>
        </w:rPr>
        <w:t xml:space="preserve"> and his</w:t>
      </w:r>
      <w:r w:rsidR="00646C61">
        <w:rPr>
          <w:rFonts w:ascii="Times New Roman" w:hAnsi="Times New Roman"/>
          <w:sz w:val="28"/>
          <w:szCs w:val="28"/>
          <w:lang w:val="en-US"/>
        </w:rPr>
        <w:t xml:space="preserve"> followers, is presented. Fonagy</w:t>
      </w:r>
      <w:r w:rsidR="00646C61" w:rsidRPr="00646C61">
        <w:rPr>
          <w:rFonts w:ascii="Times New Roman" w:hAnsi="Times New Roman"/>
          <w:sz w:val="28"/>
          <w:szCs w:val="28"/>
          <w:lang w:val="en-US"/>
        </w:rPr>
        <w:t xml:space="preserve"> focused on the idea of ​​metallization as the ability to imagine conscious and unconscious mental states in oneself and others and identified three aspects of mentalization: the first </w:t>
      </w:r>
      <w:r w:rsidR="00646C61" w:rsidRPr="00646C61">
        <w:rPr>
          <w:rFonts w:ascii="Times New Roman" w:hAnsi="Times New Roman"/>
          <w:sz w:val="28"/>
          <w:szCs w:val="28"/>
          <w:lang w:val="en-US"/>
        </w:rPr>
        <w:lastRenderedPageBreak/>
        <w:t>he associated with two ways of functioning (implicit and explicit), the sec</w:t>
      </w:r>
      <w:r w:rsidR="00646C61">
        <w:rPr>
          <w:rFonts w:ascii="Times New Roman" w:hAnsi="Times New Roman"/>
          <w:sz w:val="28"/>
          <w:szCs w:val="28"/>
          <w:lang w:val="en-US"/>
        </w:rPr>
        <w:t>ond - with two objects ( I</w:t>
      </w:r>
      <w:r w:rsidR="00646C61" w:rsidRPr="00646C61">
        <w:rPr>
          <w:rFonts w:ascii="Times New Roman" w:hAnsi="Times New Roman"/>
          <w:sz w:val="28"/>
          <w:szCs w:val="28"/>
          <w:lang w:val="en-US"/>
        </w:rPr>
        <w:t xml:space="preserve"> and others) and the third - with cognitive and affective aspects. The article discusses the ideas of Wilfred Bion, Melanie Klein, Joyce McDougall, Elizabeth Maines, Gertrude Dim-Ville, who described the process of interaction between the environment (mother) and the child, emphasizing the importance of building "enough" good relationships for development (in the future</w:t>
      </w:r>
      <w:r w:rsidR="00646C61">
        <w:rPr>
          <w:rFonts w:ascii="Times New Roman" w:hAnsi="Times New Roman"/>
          <w:sz w:val="28"/>
          <w:szCs w:val="28"/>
          <w:lang w:val="en-US"/>
        </w:rPr>
        <w:t>)</w:t>
      </w:r>
      <w:r w:rsidR="00646C61" w:rsidRPr="00646C61">
        <w:rPr>
          <w:rFonts w:ascii="Times New Roman" w:hAnsi="Times New Roman"/>
          <w:sz w:val="28"/>
          <w:szCs w:val="28"/>
          <w:lang w:val="en-US"/>
        </w:rPr>
        <w:t xml:space="preserve"> the ability to think in a mature, logical form, to be able to symbolize and fantasize, as well as to use mature psychological defenses.</w:t>
      </w:r>
      <w:r w:rsidR="00646C61">
        <w:rPr>
          <w:rFonts w:ascii="Times New Roman" w:hAnsi="Times New Roman"/>
          <w:sz w:val="28"/>
          <w:szCs w:val="28"/>
          <w:lang w:val="en-US"/>
        </w:rPr>
        <w:t xml:space="preserve"> </w:t>
      </w:r>
    </w:p>
    <w:p w:rsidR="004E15D5" w:rsidRPr="007E2968" w:rsidRDefault="004E15D5" w:rsidP="004E15D5">
      <w:pPr>
        <w:spacing w:line="360" w:lineRule="auto"/>
        <w:ind w:firstLine="708"/>
        <w:jc w:val="both"/>
        <w:rPr>
          <w:rFonts w:ascii="Times New Roman" w:hAnsi="Times New Roman"/>
          <w:sz w:val="28"/>
          <w:szCs w:val="28"/>
          <w:lang w:val="en-US"/>
        </w:rPr>
      </w:pPr>
      <w:r w:rsidRPr="007E2968">
        <w:rPr>
          <w:rFonts w:ascii="Times New Roman" w:hAnsi="Times New Roman"/>
          <w:sz w:val="28"/>
          <w:szCs w:val="28"/>
          <w:lang w:val="en-US"/>
        </w:rPr>
        <w:t>The signs by which alexithymic manifestations are determined and the emotional areas that may be covered by the disorder are described. Lack of emotional awareness is associa</w:t>
      </w:r>
      <w:r>
        <w:rPr>
          <w:rFonts w:ascii="Times New Roman" w:hAnsi="Times New Roman"/>
          <w:sz w:val="28"/>
          <w:szCs w:val="28"/>
          <w:lang w:val="en-US"/>
        </w:rPr>
        <w:t>ted with the risk of non</w:t>
      </w:r>
      <w:r>
        <w:rPr>
          <w:rFonts w:ascii="Times New Roman" w:hAnsi="Times New Roman"/>
          <w:sz w:val="28"/>
          <w:szCs w:val="28"/>
        </w:rPr>
        <w:t xml:space="preserve"> </w:t>
      </w:r>
      <w:r w:rsidRPr="007E2968">
        <w:rPr>
          <w:rFonts w:ascii="Times New Roman" w:hAnsi="Times New Roman"/>
          <w:sz w:val="28"/>
          <w:szCs w:val="28"/>
          <w:lang w:val="en-US"/>
        </w:rPr>
        <w:t>adaptive strategies, including impulsive aggression.</w:t>
      </w:r>
    </w:p>
    <w:p w:rsidR="00C91121" w:rsidRPr="007E2968" w:rsidRDefault="004E15D5" w:rsidP="004E15D5">
      <w:pPr>
        <w:spacing w:line="360" w:lineRule="auto"/>
        <w:ind w:firstLine="708"/>
        <w:jc w:val="both"/>
        <w:rPr>
          <w:rFonts w:ascii="Times New Roman" w:hAnsi="Times New Roman"/>
          <w:sz w:val="28"/>
          <w:szCs w:val="28"/>
          <w:lang w:val="en-US"/>
        </w:rPr>
      </w:pPr>
      <w:r w:rsidRPr="00633261">
        <w:rPr>
          <w:rFonts w:ascii="Times New Roman" w:hAnsi="Times New Roman"/>
          <w:sz w:val="28"/>
          <w:szCs w:val="28"/>
          <w:lang w:val="en-US"/>
        </w:rPr>
        <w:t>Considering the connection "alexithymia - aggression", the division of the concepts of impulsive and instrumental aggression is made, their comparative analysis is carried out; commonalities and differences are identified. The dissimilarity of the values of impulsivity and aggression is noted and their significant influence on each other is noted. The concept of impulsive aggression is considered as a key area in the study of borderline disorders.</w:t>
      </w:r>
    </w:p>
    <w:p w:rsidR="00C91121" w:rsidRPr="007E2968" w:rsidRDefault="00C91121" w:rsidP="00310492">
      <w:pPr>
        <w:spacing w:before="4" w:after="4" w:line="360" w:lineRule="auto"/>
        <w:ind w:right="113" w:firstLine="709"/>
        <w:jc w:val="both"/>
        <w:rPr>
          <w:rFonts w:ascii="Times New Roman" w:hAnsi="Times New Roman"/>
          <w:i/>
          <w:sz w:val="28"/>
          <w:szCs w:val="28"/>
        </w:rPr>
      </w:pPr>
      <w:r w:rsidRPr="007E2968">
        <w:rPr>
          <w:rFonts w:ascii="Times New Roman" w:hAnsi="Times New Roman"/>
          <w:b/>
          <w:sz w:val="28"/>
          <w:szCs w:val="28"/>
        </w:rPr>
        <w:t>Keywords:</w:t>
      </w:r>
      <w:r>
        <w:rPr>
          <w:rFonts w:ascii="Times New Roman" w:hAnsi="Times New Roman"/>
          <w:b/>
          <w:sz w:val="28"/>
          <w:szCs w:val="28"/>
        </w:rPr>
        <w:t xml:space="preserve"> </w:t>
      </w:r>
      <w:r w:rsidRPr="007E2968">
        <w:rPr>
          <w:rFonts w:ascii="Times New Roman" w:hAnsi="Times New Roman"/>
          <w:i/>
          <w:sz w:val="28"/>
          <w:szCs w:val="28"/>
          <w:lang w:val="en-US"/>
        </w:rPr>
        <w:t>mentalization,</w:t>
      </w:r>
      <w:r>
        <w:rPr>
          <w:rFonts w:ascii="Times New Roman" w:hAnsi="Times New Roman"/>
          <w:i/>
          <w:sz w:val="28"/>
          <w:szCs w:val="28"/>
        </w:rPr>
        <w:t xml:space="preserve"> </w:t>
      </w:r>
      <w:r w:rsidRPr="007E2968">
        <w:rPr>
          <w:rFonts w:ascii="Times New Roman" w:hAnsi="Times New Roman"/>
          <w:i/>
          <w:sz w:val="28"/>
          <w:szCs w:val="28"/>
          <w:lang w:val="en-US"/>
        </w:rPr>
        <w:t>alexithymia,</w:t>
      </w:r>
      <w:r w:rsidRPr="007E2968">
        <w:rPr>
          <w:rFonts w:ascii="Times New Roman" w:hAnsi="Times New Roman"/>
          <w:i/>
          <w:sz w:val="28"/>
          <w:szCs w:val="28"/>
        </w:rPr>
        <w:t xml:space="preserve"> impulsivity,</w:t>
      </w:r>
      <w:r>
        <w:rPr>
          <w:rFonts w:ascii="Times New Roman" w:hAnsi="Times New Roman"/>
          <w:i/>
          <w:sz w:val="28"/>
          <w:szCs w:val="28"/>
        </w:rPr>
        <w:t xml:space="preserve"> aggression, </w:t>
      </w:r>
      <w:r w:rsidRPr="007E2968">
        <w:rPr>
          <w:rFonts w:ascii="Times New Roman" w:hAnsi="Times New Roman"/>
          <w:i/>
          <w:sz w:val="28"/>
          <w:szCs w:val="28"/>
        </w:rPr>
        <w:t>aggressive behavior, impulsive aggression, borderline</w:t>
      </w:r>
      <w:r>
        <w:rPr>
          <w:rFonts w:ascii="Times New Roman" w:hAnsi="Times New Roman"/>
          <w:i/>
          <w:sz w:val="28"/>
          <w:szCs w:val="28"/>
        </w:rPr>
        <w:t xml:space="preserve"> </w:t>
      </w:r>
      <w:r w:rsidRPr="007E2968">
        <w:rPr>
          <w:rFonts w:ascii="Times New Roman" w:hAnsi="Times New Roman"/>
          <w:i/>
          <w:sz w:val="28"/>
          <w:szCs w:val="28"/>
          <w:lang w:val="en-US"/>
        </w:rPr>
        <w:t xml:space="preserve">personality </w:t>
      </w:r>
      <w:r w:rsidRPr="007E2968">
        <w:rPr>
          <w:rFonts w:ascii="Times New Roman" w:hAnsi="Times New Roman"/>
          <w:i/>
          <w:sz w:val="28"/>
          <w:szCs w:val="28"/>
        </w:rPr>
        <w:t>disorders,</w:t>
      </w:r>
      <w:r w:rsidR="00B56CB9">
        <w:rPr>
          <w:rFonts w:ascii="Times New Roman" w:hAnsi="Times New Roman"/>
          <w:i/>
          <w:sz w:val="28"/>
          <w:szCs w:val="28"/>
          <w:lang w:val="en-US"/>
        </w:rPr>
        <w:t xml:space="preserve"> </w:t>
      </w:r>
      <w:r w:rsidR="00B56CB9" w:rsidRPr="00B56CB9">
        <w:rPr>
          <w:rFonts w:ascii="Times New Roman" w:hAnsi="Times New Roman"/>
          <w:i/>
          <w:sz w:val="28"/>
          <w:szCs w:val="28"/>
          <w:lang w:val="en-US"/>
        </w:rPr>
        <w:t>anxiety,</w:t>
      </w:r>
      <w:r w:rsidRPr="007E2968">
        <w:rPr>
          <w:rFonts w:ascii="Times New Roman" w:hAnsi="Times New Roman"/>
          <w:i/>
          <w:sz w:val="28"/>
          <w:szCs w:val="28"/>
        </w:rPr>
        <w:t xml:space="preserve"> psychodiagnostics, personality.</w:t>
      </w:r>
    </w:p>
    <w:p w:rsidR="00C91121" w:rsidRPr="007E2968" w:rsidRDefault="00C91121" w:rsidP="00310492">
      <w:pPr>
        <w:spacing w:before="4" w:after="4" w:line="360" w:lineRule="auto"/>
        <w:ind w:right="113" w:firstLine="709"/>
        <w:jc w:val="both"/>
        <w:rPr>
          <w:rFonts w:ascii="Times New Roman" w:hAnsi="Times New Roman"/>
          <w:color w:val="000000"/>
          <w:sz w:val="28"/>
          <w:szCs w:val="28"/>
        </w:rPr>
      </w:pPr>
      <w:r w:rsidRPr="007E2968">
        <w:rPr>
          <w:rFonts w:ascii="Times New Roman" w:hAnsi="Times New Roman"/>
          <w:b/>
          <w:sz w:val="28"/>
          <w:szCs w:val="28"/>
        </w:rPr>
        <w:t xml:space="preserve">Постановка проблеми. </w:t>
      </w:r>
      <w:r w:rsidRPr="007E2968">
        <w:rPr>
          <w:rFonts w:ascii="Times New Roman" w:hAnsi="Times New Roman"/>
          <w:sz w:val="28"/>
          <w:szCs w:val="28"/>
        </w:rPr>
        <w:t xml:space="preserve">На сьогоднішній день </w:t>
      </w:r>
      <w:r w:rsidRPr="007E2968">
        <w:rPr>
          <w:rFonts w:ascii="Times New Roman" w:hAnsi="Times New Roman"/>
          <w:color w:val="000000"/>
          <w:sz w:val="28"/>
          <w:szCs w:val="28"/>
        </w:rPr>
        <w:t>існує потреба у кращому розумінні передвісників агресивних проявів з метою адаптації методів лікування та розробки методів регулювання афективних станів індивіда, які можуть призводити до завдання ним шкоди собі та іншим. Можливими механізмами, що лежать в основі агресії, є порушення процесу менталізації та регуляції емоцій, а також прояви</w:t>
      </w:r>
      <w:r>
        <w:rPr>
          <w:rFonts w:ascii="Times New Roman" w:hAnsi="Times New Roman"/>
          <w:color w:val="000000"/>
          <w:sz w:val="28"/>
          <w:szCs w:val="28"/>
        </w:rPr>
        <w:t xml:space="preserve"> </w:t>
      </w:r>
      <w:r w:rsidRPr="007E2968">
        <w:rPr>
          <w:rFonts w:ascii="Times New Roman" w:hAnsi="Times New Roman"/>
          <w:color w:val="000000"/>
          <w:sz w:val="28"/>
          <w:szCs w:val="28"/>
        </w:rPr>
        <w:t>імпульсивності.</w:t>
      </w:r>
    </w:p>
    <w:p w:rsidR="00C91121" w:rsidRPr="007E2968" w:rsidRDefault="00C91121" w:rsidP="00310492">
      <w:pPr>
        <w:spacing w:before="4" w:after="4" w:line="360" w:lineRule="auto"/>
        <w:ind w:right="113" w:firstLine="709"/>
        <w:jc w:val="both"/>
        <w:rPr>
          <w:rFonts w:ascii="Times New Roman" w:hAnsi="Times New Roman"/>
          <w:sz w:val="28"/>
          <w:szCs w:val="28"/>
        </w:rPr>
      </w:pPr>
      <w:r w:rsidRPr="007E2968">
        <w:rPr>
          <w:rFonts w:ascii="Times New Roman" w:hAnsi="Times New Roman"/>
          <w:sz w:val="28"/>
          <w:szCs w:val="28"/>
        </w:rPr>
        <w:t xml:space="preserve">З моменту свого введення в психологічну науку конструкція металізації є предметом зростаючого інтересу різних авторів. Розуміння </w:t>
      </w:r>
      <w:r w:rsidRPr="007E2968">
        <w:rPr>
          <w:rFonts w:ascii="Times New Roman" w:hAnsi="Times New Roman"/>
          <w:sz w:val="28"/>
          <w:szCs w:val="28"/>
        </w:rPr>
        <w:lastRenderedPageBreak/>
        <w:t>передумов виникнення дефіциту цього процесу може дати можливість планувати стратегії психологічної допомоги особам з алекситимічними проявами.</w:t>
      </w:r>
    </w:p>
    <w:p w:rsidR="00C91121" w:rsidRPr="007E2968" w:rsidRDefault="00C91121" w:rsidP="00310492">
      <w:pPr>
        <w:spacing w:before="4" w:after="4" w:line="360" w:lineRule="auto"/>
        <w:ind w:right="113" w:firstLine="709"/>
        <w:jc w:val="both"/>
        <w:rPr>
          <w:rFonts w:ascii="Times New Roman" w:hAnsi="Times New Roman"/>
          <w:bCs/>
          <w:sz w:val="28"/>
          <w:szCs w:val="28"/>
        </w:rPr>
      </w:pPr>
      <w:r w:rsidRPr="007E2968">
        <w:rPr>
          <w:rFonts w:ascii="Times New Roman" w:hAnsi="Times New Roman"/>
          <w:color w:val="000000"/>
          <w:sz w:val="28"/>
          <w:szCs w:val="28"/>
        </w:rPr>
        <w:t>Вивчення зв’язку між порушенням процесу мента</w:t>
      </w:r>
      <w:r>
        <w:rPr>
          <w:rFonts w:ascii="Times New Roman" w:hAnsi="Times New Roman"/>
          <w:color w:val="000000"/>
          <w:sz w:val="28"/>
          <w:szCs w:val="28"/>
        </w:rPr>
        <w:t>лізації та проявами алекситимії</w:t>
      </w:r>
      <w:r w:rsidRPr="007E2968">
        <w:rPr>
          <w:rFonts w:ascii="Times New Roman" w:hAnsi="Times New Roman"/>
          <w:color w:val="000000"/>
          <w:sz w:val="28"/>
          <w:szCs w:val="28"/>
        </w:rPr>
        <w:t xml:space="preserve"> може забезпечити </w:t>
      </w:r>
      <w:r w:rsidRPr="007E2968">
        <w:rPr>
          <w:rFonts w:ascii="Times New Roman" w:hAnsi="Times New Roman"/>
          <w:bCs/>
          <w:sz w:val="28"/>
          <w:szCs w:val="28"/>
        </w:rPr>
        <w:t>більш чітке розуміння механізмів, що призводять до порушення регулювання афективних проявів та сприяють формуванню імпульсивної агресії. Ця концепція може пояснювати вразливість до розвитку психопатології, включаючи депресію, тривогу та розлади харчової поведінки. В свою чергу, терапія, яка буде засн</w:t>
      </w:r>
      <w:r>
        <w:rPr>
          <w:rFonts w:ascii="Times New Roman" w:hAnsi="Times New Roman"/>
          <w:bCs/>
          <w:sz w:val="28"/>
          <w:szCs w:val="28"/>
        </w:rPr>
        <w:t>ована на концепції менталізації</w:t>
      </w:r>
      <w:r w:rsidRPr="007E2968">
        <w:rPr>
          <w:rFonts w:ascii="Times New Roman" w:hAnsi="Times New Roman"/>
          <w:bCs/>
          <w:sz w:val="28"/>
          <w:szCs w:val="28"/>
        </w:rPr>
        <w:t xml:space="preserve"> може бути корисною в терапевтичній роботі з особами з різними психічними розладами. </w:t>
      </w:r>
    </w:p>
    <w:p w:rsidR="00C91121" w:rsidRPr="007E2968" w:rsidRDefault="00C91121" w:rsidP="00310492">
      <w:pPr>
        <w:spacing w:after="0" w:line="360" w:lineRule="auto"/>
        <w:ind w:right="-2" w:firstLine="709"/>
        <w:jc w:val="both"/>
        <w:rPr>
          <w:rFonts w:ascii="Times New Roman" w:hAnsi="Times New Roman"/>
          <w:color w:val="FF0000"/>
          <w:sz w:val="28"/>
          <w:szCs w:val="28"/>
        </w:rPr>
      </w:pPr>
      <w:r w:rsidRPr="007E2968">
        <w:rPr>
          <w:rFonts w:ascii="Times New Roman" w:hAnsi="Times New Roman"/>
          <w:color w:val="000000"/>
          <w:sz w:val="28"/>
          <w:szCs w:val="28"/>
        </w:rPr>
        <w:t>P</w:t>
      </w:r>
      <w:r>
        <w:rPr>
          <w:rFonts w:ascii="Times New Roman" w:hAnsi="Times New Roman"/>
          <w:color w:val="000000"/>
          <w:sz w:val="28"/>
          <w:szCs w:val="28"/>
        </w:rPr>
        <w:t>.</w:t>
      </w:r>
      <w:r w:rsidRPr="007E2968">
        <w:rPr>
          <w:rFonts w:ascii="Times New Roman" w:hAnsi="Times New Roman"/>
          <w:color w:val="000000"/>
          <w:sz w:val="28"/>
          <w:szCs w:val="28"/>
        </w:rPr>
        <w:t>Luyten, C</w:t>
      </w:r>
      <w:r>
        <w:rPr>
          <w:rFonts w:ascii="Times New Roman" w:hAnsi="Times New Roman"/>
          <w:color w:val="000000"/>
          <w:sz w:val="28"/>
          <w:szCs w:val="28"/>
        </w:rPr>
        <w:t>.</w:t>
      </w:r>
      <w:r w:rsidRPr="007E2968">
        <w:rPr>
          <w:rFonts w:ascii="Times New Roman" w:hAnsi="Times New Roman"/>
          <w:color w:val="000000"/>
          <w:sz w:val="28"/>
          <w:szCs w:val="28"/>
        </w:rPr>
        <w:t>Cambell, E</w:t>
      </w:r>
      <w:r>
        <w:rPr>
          <w:rFonts w:ascii="Times New Roman" w:hAnsi="Times New Roman"/>
          <w:color w:val="000000"/>
          <w:sz w:val="28"/>
          <w:szCs w:val="28"/>
        </w:rPr>
        <w:t>.</w:t>
      </w:r>
      <w:r w:rsidRPr="007E2968">
        <w:rPr>
          <w:rFonts w:ascii="Times New Roman" w:hAnsi="Times New Roman"/>
          <w:color w:val="000000"/>
          <w:sz w:val="28"/>
          <w:szCs w:val="28"/>
        </w:rPr>
        <w:t>Allison та</w:t>
      </w:r>
      <w:r>
        <w:rPr>
          <w:rFonts w:ascii="Times New Roman" w:hAnsi="Times New Roman"/>
          <w:color w:val="000000"/>
          <w:sz w:val="28"/>
          <w:szCs w:val="28"/>
        </w:rPr>
        <w:t xml:space="preserve"> </w:t>
      </w:r>
      <w:r w:rsidRPr="007E2968">
        <w:rPr>
          <w:rFonts w:ascii="Times New Roman" w:hAnsi="Times New Roman"/>
          <w:color w:val="000000"/>
          <w:sz w:val="28"/>
          <w:szCs w:val="28"/>
        </w:rPr>
        <w:t>P</w:t>
      </w:r>
      <w:r>
        <w:rPr>
          <w:rFonts w:ascii="Times New Roman" w:hAnsi="Times New Roman"/>
          <w:color w:val="000000"/>
          <w:sz w:val="28"/>
          <w:szCs w:val="28"/>
        </w:rPr>
        <w:t>.</w:t>
      </w:r>
      <w:r w:rsidRPr="007E2968">
        <w:rPr>
          <w:rFonts w:ascii="Times New Roman" w:hAnsi="Times New Roman"/>
          <w:color w:val="000000"/>
          <w:sz w:val="28"/>
          <w:szCs w:val="28"/>
        </w:rPr>
        <w:t>Fonagy вважають, що менталізація є корисною транс</w:t>
      </w:r>
      <w:r w:rsidRPr="00CC6B55">
        <w:rPr>
          <w:rFonts w:ascii="Times New Roman" w:hAnsi="Times New Roman"/>
          <w:color w:val="000000"/>
          <w:sz w:val="28"/>
          <w:szCs w:val="28"/>
        </w:rPr>
        <w:t>-</w:t>
      </w:r>
      <w:r w:rsidRPr="007E2968">
        <w:rPr>
          <w:rFonts w:ascii="Times New Roman" w:hAnsi="Times New Roman"/>
          <w:color w:val="000000"/>
          <w:sz w:val="28"/>
          <w:szCs w:val="28"/>
        </w:rPr>
        <w:t>теоретичною та транс-діагностичною концепцією для пояснення вразливості до психопатології та її лікування[17].</w:t>
      </w:r>
    </w:p>
    <w:p w:rsidR="00C91121" w:rsidRPr="007E2968" w:rsidRDefault="00C91121" w:rsidP="00310492">
      <w:pPr>
        <w:spacing w:after="0" w:line="360" w:lineRule="auto"/>
        <w:ind w:right="-2" w:firstLine="709"/>
        <w:jc w:val="both"/>
        <w:rPr>
          <w:rFonts w:ascii="Times New Roman" w:hAnsi="Times New Roman"/>
          <w:sz w:val="28"/>
          <w:szCs w:val="28"/>
        </w:rPr>
      </w:pPr>
      <w:r w:rsidRPr="007E2968">
        <w:rPr>
          <w:rFonts w:ascii="Times New Roman" w:hAnsi="Times New Roman"/>
          <w:b/>
          <w:sz w:val="28"/>
          <w:szCs w:val="28"/>
        </w:rPr>
        <w:t xml:space="preserve">Постановка завдання. </w:t>
      </w:r>
      <w:r w:rsidRPr="007E2968">
        <w:rPr>
          <w:rFonts w:ascii="Times New Roman" w:hAnsi="Times New Roman"/>
          <w:sz w:val="28"/>
          <w:szCs w:val="28"/>
        </w:rPr>
        <w:t>Метою статті є побудова взаємозв’язків між порушенням процесу менталізації, алекситимією та проявами імпульсивної агресії.</w:t>
      </w:r>
    </w:p>
    <w:p w:rsidR="00C91121" w:rsidRPr="000F6CAB" w:rsidRDefault="00C91121" w:rsidP="008D2B31">
      <w:pPr>
        <w:shd w:val="clear" w:color="auto" w:fill="FFFFFF"/>
        <w:spacing w:after="0" w:line="360" w:lineRule="auto"/>
        <w:ind w:right="-2" w:firstLine="708"/>
        <w:jc w:val="both"/>
        <w:rPr>
          <w:rFonts w:ascii="Times New Roman" w:hAnsi="Times New Roman"/>
          <w:sz w:val="28"/>
          <w:szCs w:val="28"/>
          <w:lang w:eastAsia="uk-UA"/>
        </w:rPr>
      </w:pPr>
      <w:r w:rsidRPr="007E2968">
        <w:rPr>
          <w:rFonts w:ascii="Times New Roman" w:hAnsi="Times New Roman"/>
          <w:b/>
          <w:sz w:val="28"/>
          <w:szCs w:val="28"/>
        </w:rPr>
        <w:t xml:space="preserve">Виклад основного матеріалу дослідження. </w:t>
      </w:r>
      <w:r>
        <w:rPr>
          <w:rFonts w:ascii="Times New Roman" w:hAnsi="Times New Roman"/>
          <w:sz w:val="28"/>
          <w:szCs w:val="28"/>
          <w:lang w:eastAsia="uk-UA"/>
        </w:rPr>
        <w:t>У статті 1991 року під назвою «Думаючи про мислення» Пітер Фонагі представив свою концепцію менталізації. Ця концепція поєднала психоаналітичну ідею символізації з науково-філософською концепцією теорії розуму</w:t>
      </w:r>
      <w:r w:rsidRPr="000F6CAB">
        <w:rPr>
          <w:rFonts w:ascii="Times New Roman" w:hAnsi="Times New Roman"/>
          <w:sz w:val="28"/>
          <w:szCs w:val="28"/>
          <w:lang w:eastAsia="uk-UA"/>
        </w:rPr>
        <w:t xml:space="preserve"> [16].</w:t>
      </w:r>
    </w:p>
    <w:p w:rsidR="00C91121" w:rsidRPr="00112CF3" w:rsidRDefault="00C91121" w:rsidP="008D2B31">
      <w:pPr>
        <w:spacing w:after="0" w:line="360" w:lineRule="auto"/>
        <w:ind w:right="-2" w:firstLine="709"/>
        <w:jc w:val="both"/>
        <w:rPr>
          <w:rFonts w:ascii="Times New Roman" w:hAnsi="Times New Roman"/>
          <w:color w:val="000000"/>
          <w:sz w:val="28"/>
          <w:szCs w:val="28"/>
          <w:lang w:eastAsia="uk-UA"/>
        </w:rPr>
      </w:pPr>
      <w:r w:rsidRPr="008D2B31">
        <w:rPr>
          <w:rFonts w:ascii="Times New Roman" w:hAnsi="Times New Roman"/>
          <w:color w:val="000000"/>
          <w:sz w:val="28"/>
          <w:szCs w:val="28"/>
          <w:lang w:eastAsia="uk-UA"/>
        </w:rPr>
        <w:t>Фонагі визначав металізацію як здатність уявляти свідомі та несвідомі психічні стани в собі та інших. Він виділив три аспекти менталізації: перший пов’язаний з двома способами функціонування (імпліцитним та експліцитним), д</w:t>
      </w:r>
      <w:r w:rsidR="00C62AC8">
        <w:rPr>
          <w:rFonts w:ascii="Times New Roman" w:hAnsi="Times New Roman"/>
          <w:color w:val="000000"/>
          <w:sz w:val="28"/>
          <w:szCs w:val="28"/>
          <w:lang w:eastAsia="uk-UA"/>
        </w:rPr>
        <w:t>ругий – з двома об’єктами (Я</w:t>
      </w:r>
      <w:r w:rsidRPr="008D2B31">
        <w:rPr>
          <w:rFonts w:ascii="Times New Roman" w:hAnsi="Times New Roman"/>
          <w:color w:val="000000"/>
          <w:sz w:val="28"/>
          <w:szCs w:val="28"/>
          <w:lang w:eastAsia="uk-UA"/>
        </w:rPr>
        <w:t xml:space="preserve"> та інш</w:t>
      </w:r>
      <w:r w:rsidR="00C62AC8">
        <w:rPr>
          <w:rFonts w:ascii="Times New Roman" w:hAnsi="Times New Roman"/>
          <w:color w:val="000000"/>
          <w:sz w:val="28"/>
          <w:szCs w:val="28"/>
          <w:lang w:eastAsia="uk-UA"/>
        </w:rPr>
        <w:t>ий</w:t>
      </w:r>
      <w:r w:rsidRPr="008D2B31">
        <w:rPr>
          <w:rFonts w:ascii="Times New Roman" w:hAnsi="Times New Roman"/>
          <w:color w:val="000000"/>
          <w:sz w:val="28"/>
          <w:szCs w:val="28"/>
          <w:lang w:eastAsia="uk-UA"/>
        </w:rPr>
        <w:t xml:space="preserve">) і третій, пов’язаний з когнітивним та афективним аспектами [16]. </w:t>
      </w:r>
    </w:p>
    <w:p w:rsidR="00C91121" w:rsidRPr="008D2B31" w:rsidRDefault="00C91121" w:rsidP="008D2B31">
      <w:pPr>
        <w:pStyle w:val="a3"/>
        <w:spacing w:line="360" w:lineRule="auto"/>
        <w:ind w:right="-2" w:firstLine="709"/>
        <w:jc w:val="both"/>
        <w:rPr>
          <w:sz w:val="28"/>
          <w:szCs w:val="28"/>
          <w:lang w:val="uk-UA"/>
        </w:rPr>
      </w:pPr>
      <w:r>
        <w:rPr>
          <w:sz w:val="28"/>
          <w:szCs w:val="28"/>
          <w:lang w:val="uk-UA"/>
        </w:rPr>
        <w:t xml:space="preserve">Імпліцитний спосіб менталізації розглядають як процес несвідомого, автоматичного уявлення індивідом своїх власних та чужих психічних станів </w:t>
      </w:r>
      <w:r w:rsidRPr="00605004">
        <w:rPr>
          <w:sz w:val="28"/>
          <w:szCs w:val="28"/>
          <w:lang w:val="uk-UA"/>
        </w:rPr>
        <w:t>[7]</w:t>
      </w:r>
      <w:r>
        <w:rPr>
          <w:sz w:val="28"/>
          <w:szCs w:val="28"/>
          <w:lang w:val="uk-UA"/>
        </w:rPr>
        <w:t>.</w:t>
      </w:r>
      <w:r w:rsidR="00B40F14">
        <w:rPr>
          <w:sz w:val="28"/>
          <w:szCs w:val="28"/>
          <w:lang w:val="uk-UA"/>
        </w:rPr>
        <w:t xml:space="preserve"> </w:t>
      </w:r>
      <w:r>
        <w:rPr>
          <w:sz w:val="28"/>
          <w:szCs w:val="28"/>
          <w:lang w:val="uk-UA"/>
        </w:rPr>
        <w:t xml:space="preserve">Експліцитний, в свою чергу, як навмисний та свідомий процес. </w:t>
      </w:r>
      <w:r w:rsidRPr="00605004">
        <w:rPr>
          <w:sz w:val="28"/>
          <w:szCs w:val="28"/>
          <w:lang w:val="uk-UA"/>
        </w:rPr>
        <w:t>Хоча</w:t>
      </w:r>
      <w:r>
        <w:rPr>
          <w:sz w:val="28"/>
          <w:szCs w:val="28"/>
          <w:lang w:val="uk-UA"/>
        </w:rPr>
        <w:t xml:space="preserve"> </w:t>
      </w:r>
      <w:r w:rsidRPr="00605004">
        <w:rPr>
          <w:sz w:val="28"/>
          <w:szCs w:val="28"/>
          <w:lang w:val="uk-UA"/>
        </w:rPr>
        <w:t>імпліцитний та експліцитний</w:t>
      </w:r>
      <w:r>
        <w:rPr>
          <w:sz w:val="28"/>
          <w:szCs w:val="28"/>
          <w:lang w:val="uk-UA"/>
        </w:rPr>
        <w:t xml:space="preserve"> </w:t>
      </w:r>
      <w:r w:rsidRPr="00605004">
        <w:rPr>
          <w:sz w:val="28"/>
          <w:szCs w:val="28"/>
          <w:lang w:val="uk-UA"/>
        </w:rPr>
        <w:t>режими</w:t>
      </w:r>
      <w:r>
        <w:rPr>
          <w:sz w:val="28"/>
          <w:szCs w:val="28"/>
          <w:lang w:val="uk-UA"/>
        </w:rPr>
        <w:t xml:space="preserve"> </w:t>
      </w:r>
      <w:r w:rsidRPr="00605004">
        <w:rPr>
          <w:sz w:val="28"/>
          <w:szCs w:val="28"/>
          <w:lang w:val="uk-UA"/>
        </w:rPr>
        <w:t>визначають два полюси</w:t>
      </w:r>
      <w:r>
        <w:rPr>
          <w:sz w:val="28"/>
          <w:szCs w:val="28"/>
          <w:lang w:val="uk-UA"/>
        </w:rPr>
        <w:t xml:space="preserve"> </w:t>
      </w:r>
      <w:r w:rsidRPr="00605004">
        <w:rPr>
          <w:sz w:val="28"/>
          <w:szCs w:val="28"/>
          <w:lang w:val="uk-UA"/>
        </w:rPr>
        <w:t>процесу</w:t>
      </w:r>
      <w:r>
        <w:rPr>
          <w:sz w:val="28"/>
          <w:szCs w:val="28"/>
          <w:lang w:val="uk-UA"/>
        </w:rPr>
        <w:t xml:space="preserve"> </w:t>
      </w:r>
      <w:r w:rsidRPr="00605004">
        <w:rPr>
          <w:sz w:val="28"/>
          <w:szCs w:val="28"/>
          <w:lang w:val="uk-UA"/>
        </w:rPr>
        <w:lastRenderedPageBreak/>
        <w:t>менталізації,</w:t>
      </w:r>
      <w:r>
        <w:rPr>
          <w:sz w:val="28"/>
          <w:szCs w:val="28"/>
          <w:lang w:val="uk-UA"/>
        </w:rPr>
        <w:t xml:space="preserve"> </w:t>
      </w:r>
      <w:r w:rsidRPr="00605004">
        <w:rPr>
          <w:sz w:val="28"/>
          <w:szCs w:val="28"/>
          <w:lang w:val="uk-UA"/>
        </w:rPr>
        <w:t>вони не є взаємовиключними та повністю</w:t>
      </w:r>
      <w:r>
        <w:rPr>
          <w:sz w:val="28"/>
          <w:szCs w:val="28"/>
          <w:lang w:val="uk-UA"/>
        </w:rPr>
        <w:t xml:space="preserve"> </w:t>
      </w:r>
      <w:r w:rsidRPr="00605004">
        <w:rPr>
          <w:sz w:val="28"/>
          <w:szCs w:val="28"/>
          <w:lang w:val="uk-UA"/>
        </w:rPr>
        <w:t>дискретними. Тобто, ці</w:t>
      </w:r>
      <w:r>
        <w:rPr>
          <w:sz w:val="28"/>
          <w:szCs w:val="28"/>
          <w:lang w:val="uk-UA"/>
        </w:rPr>
        <w:t xml:space="preserve"> </w:t>
      </w:r>
      <w:r w:rsidRPr="00605004">
        <w:rPr>
          <w:sz w:val="28"/>
          <w:szCs w:val="28"/>
          <w:lang w:val="uk-UA"/>
        </w:rPr>
        <w:t>процеси</w:t>
      </w:r>
      <w:r>
        <w:rPr>
          <w:sz w:val="28"/>
          <w:szCs w:val="28"/>
          <w:lang w:val="uk-UA"/>
        </w:rPr>
        <w:t xml:space="preserve"> </w:t>
      </w:r>
      <w:r w:rsidRPr="00605004">
        <w:rPr>
          <w:sz w:val="28"/>
          <w:szCs w:val="28"/>
          <w:lang w:val="uk-UA"/>
        </w:rPr>
        <w:t>можуть чергуватись або відбуватися одночасно.</w:t>
      </w:r>
    </w:p>
    <w:p w:rsidR="00C91121" w:rsidRDefault="00C91121" w:rsidP="00310492">
      <w:pPr>
        <w:tabs>
          <w:tab w:val="left" w:pos="8931"/>
        </w:tabs>
        <w:spacing w:after="0" w:line="360" w:lineRule="auto"/>
        <w:ind w:right="-2" w:firstLine="709"/>
        <w:jc w:val="both"/>
        <w:rPr>
          <w:rFonts w:ascii="Times New Roman" w:hAnsi="Times New Roman"/>
          <w:sz w:val="28"/>
          <w:szCs w:val="28"/>
        </w:rPr>
      </w:pPr>
      <w:r w:rsidRPr="007E2968">
        <w:rPr>
          <w:rFonts w:ascii="Times New Roman" w:hAnsi="Times New Roman"/>
          <w:sz w:val="28"/>
          <w:szCs w:val="28"/>
        </w:rPr>
        <w:t>Другий аспект менталізації пов’язаний з двома об’єктами - Я та Інший, та стосується процесу уявлення власних думок, почуттів, бажань, потреб, мотивів та можливості потенційно визначати, що є у свідомості іншого та навпаки. По суті, два об’єкти у цій структурі інтерактивно</w:t>
      </w:r>
      <w:r>
        <w:rPr>
          <w:rFonts w:ascii="Times New Roman" w:hAnsi="Times New Roman"/>
          <w:sz w:val="28"/>
          <w:szCs w:val="28"/>
        </w:rPr>
        <w:t xml:space="preserve"> </w:t>
      </w:r>
      <w:r w:rsidRPr="007E2968">
        <w:rPr>
          <w:rFonts w:ascii="Times New Roman" w:hAnsi="Times New Roman"/>
          <w:sz w:val="28"/>
          <w:szCs w:val="28"/>
        </w:rPr>
        <w:t>менталізуються.</w:t>
      </w:r>
    </w:p>
    <w:p w:rsidR="00C91121" w:rsidRPr="001261A8" w:rsidRDefault="00C91121" w:rsidP="00112CF3">
      <w:pPr>
        <w:spacing w:after="0" w:line="360" w:lineRule="auto"/>
        <w:ind w:right="-2" w:firstLine="708"/>
        <w:jc w:val="both"/>
        <w:rPr>
          <w:rFonts w:ascii="Times New Roman" w:hAnsi="Times New Roman"/>
          <w:sz w:val="28"/>
          <w:szCs w:val="28"/>
        </w:rPr>
      </w:pPr>
      <w:r>
        <w:rPr>
          <w:rFonts w:ascii="Times New Roman" w:hAnsi="Times New Roman"/>
          <w:sz w:val="28"/>
          <w:szCs w:val="28"/>
        </w:rPr>
        <w:t>Третій аспект концепції менталізації включає когнітивний та афективний аспекти. Ці аспекти менталізуючої діяльності є взаємопов’язаними. Ця діяльність може бути в різній мірі когнітивно-зосередженою та афективно-навантаженою.</w:t>
      </w:r>
    </w:p>
    <w:p w:rsidR="00C91121" w:rsidRPr="00112CF3" w:rsidRDefault="00C91121" w:rsidP="00112CF3">
      <w:pPr>
        <w:tabs>
          <w:tab w:val="left" w:pos="8931"/>
        </w:tabs>
        <w:spacing w:after="0" w:line="360" w:lineRule="auto"/>
        <w:ind w:right="-2" w:firstLine="709"/>
        <w:jc w:val="both"/>
        <w:rPr>
          <w:rFonts w:ascii="Times New Roman" w:hAnsi="Times New Roman"/>
          <w:sz w:val="28"/>
          <w:szCs w:val="28"/>
        </w:rPr>
      </w:pPr>
      <w:r w:rsidRPr="007E2968">
        <w:rPr>
          <w:rFonts w:ascii="Times New Roman" w:hAnsi="Times New Roman"/>
          <w:sz w:val="28"/>
          <w:szCs w:val="28"/>
        </w:rPr>
        <w:t>Менталізація потребує цілого ряду когнітивних</w:t>
      </w:r>
      <w:r>
        <w:rPr>
          <w:rFonts w:ascii="Times New Roman" w:hAnsi="Times New Roman"/>
          <w:sz w:val="28"/>
          <w:szCs w:val="28"/>
        </w:rPr>
        <w:t xml:space="preserve"> </w:t>
      </w:r>
      <w:r w:rsidRPr="007E2968">
        <w:rPr>
          <w:rFonts w:ascii="Times New Roman" w:hAnsi="Times New Roman"/>
          <w:sz w:val="28"/>
          <w:szCs w:val="28"/>
        </w:rPr>
        <w:t>навичок, які</w:t>
      </w:r>
      <w:r>
        <w:rPr>
          <w:rFonts w:ascii="Times New Roman" w:hAnsi="Times New Roman"/>
          <w:sz w:val="28"/>
          <w:szCs w:val="28"/>
        </w:rPr>
        <w:t xml:space="preserve"> </w:t>
      </w:r>
      <w:r w:rsidRPr="007E2968">
        <w:rPr>
          <w:rFonts w:ascii="Times New Roman" w:hAnsi="Times New Roman"/>
          <w:sz w:val="28"/>
          <w:szCs w:val="28"/>
        </w:rPr>
        <w:t>дозволяють</w:t>
      </w:r>
      <w:r>
        <w:rPr>
          <w:rFonts w:ascii="Times New Roman" w:hAnsi="Times New Roman"/>
          <w:sz w:val="28"/>
          <w:szCs w:val="28"/>
        </w:rPr>
        <w:t xml:space="preserve"> </w:t>
      </w:r>
      <w:r w:rsidRPr="007E2968">
        <w:rPr>
          <w:rFonts w:ascii="Times New Roman" w:hAnsi="Times New Roman"/>
          <w:sz w:val="28"/>
          <w:szCs w:val="28"/>
        </w:rPr>
        <w:t>уявляти</w:t>
      </w:r>
      <w:r>
        <w:rPr>
          <w:rFonts w:ascii="Times New Roman" w:hAnsi="Times New Roman"/>
          <w:sz w:val="28"/>
          <w:szCs w:val="28"/>
        </w:rPr>
        <w:t xml:space="preserve"> </w:t>
      </w:r>
      <w:r w:rsidRPr="007E2968">
        <w:rPr>
          <w:rFonts w:ascii="Times New Roman" w:hAnsi="Times New Roman"/>
          <w:sz w:val="28"/>
          <w:szCs w:val="28"/>
        </w:rPr>
        <w:t>психічні</w:t>
      </w:r>
      <w:r>
        <w:rPr>
          <w:rFonts w:ascii="Times New Roman" w:hAnsi="Times New Roman"/>
          <w:sz w:val="28"/>
          <w:szCs w:val="28"/>
        </w:rPr>
        <w:t xml:space="preserve"> </w:t>
      </w:r>
      <w:r w:rsidRPr="007E2968">
        <w:rPr>
          <w:rFonts w:ascii="Times New Roman" w:hAnsi="Times New Roman"/>
          <w:sz w:val="28"/>
          <w:szCs w:val="28"/>
        </w:rPr>
        <w:t>стани з достовірністю, гнучкістю та в усіх</w:t>
      </w:r>
      <w:r>
        <w:rPr>
          <w:rFonts w:ascii="Times New Roman" w:hAnsi="Times New Roman"/>
          <w:sz w:val="28"/>
          <w:szCs w:val="28"/>
        </w:rPr>
        <w:t xml:space="preserve"> </w:t>
      </w:r>
      <w:r w:rsidRPr="007E2968">
        <w:rPr>
          <w:rFonts w:ascii="Times New Roman" w:hAnsi="Times New Roman"/>
          <w:sz w:val="28"/>
          <w:szCs w:val="28"/>
        </w:rPr>
        <w:t>їх</w:t>
      </w:r>
      <w:r>
        <w:rPr>
          <w:rFonts w:ascii="Times New Roman" w:hAnsi="Times New Roman"/>
          <w:sz w:val="28"/>
          <w:szCs w:val="28"/>
        </w:rPr>
        <w:t xml:space="preserve"> </w:t>
      </w:r>
      <w:r w:rsidRPr="007E2968">
        <w:rPr>
          <w:rFonts w:ascii="Times New Roman" w:hAnsi="Times New Roman"/>
          <w:sz w:val="28"/>
          <w:szCs w:val="28"/>
        </w:rPr>
        <w:t>багатогранності. Саме інтеграція когнітивних та афективних аспектів, як процесу так і змісту розуміння психічних станів, дозволяє «ясно відчувати» та посилювати «емоційне знання» [7, 16].</w:t>
      </w:r>
    </w:p>
    <w:p w:rsidR="00C91121" w:rsidRPr="007E2968" w:rsidRDefault="00C91121" w:rsidP="00310492">
      <w:pPr>
        <w:pStyle w:val="a3"/>
        <w:spacing w:line="360" w:lineRule="auto"/>
        <w:ind w:right="-2" w:firstLine="709"/>
        <w:jc w:val="both"/>
        <w:rPr>
          <w:color w:val="FF0000"/>
          <w:sz w:val="28"/>
          <w:szCs w:val="28"/>
          <w:lang w:val="uk-UA"/>
        </w:rPr>
      </w:pPr>
      <w:r w:rsidRPr="007E2968">
        <w:rPr>
          <w:sz w:val="28"/>
          <w:szCs w:val="28"/>
          <w:lang w:val="uk-UA"/>
        </w:rPr>
        <w:t>Підтвер</w:t>
      </w:r>
      <w:r>
        <w:rPr>
          <w:sz w:val="28"/>
          <w:szCs w:val="28"/>
          <w:lang w:val="uk-UA"/>
        </w:rPr>
        <w:t>дж</w:t>
      </w:r>
      <w:r w:rsidRPr="007E2968">
        <w:rPr>
          <w:sz w:val="28"/>
          <w:szCs w:val="28"/>
          <w:lang w:val="uk-UA"/>
        </w:rPr>
        <w:t>енням цього виступають й останні дослідження, які показують, що психічні розлади пов’язані з різним дисбалансом у вказаних вище аспектах [17].</w:t>
      </w:r>
    </w:p>
    <w:p w:rsidR="00C91121" w:rsidRPr="007E2968" w:rsidRDefault="00C91121" w:rsidP="00310492">
      <w:pPr>
        <w:pStyle w:val="a3"/>
        <w:spacing w:line="360" w:lineRule="auto"/>
        <w:ind w:right="-2" w:firstLine="709"/>
        <w:jc w:val="both"/>
        <w:rPr>
          <w:iCs/>
          <w:sz w:val="28"/>
          <w:szCs w:val="28"/>
          <w:lang w:val="uk-UA"/>
        </w:rPr>
      </w:pPr>
      <w:r w:rsidRPr="007E2968">
        <w:rPr>
          <w:iCs/>
          <w:sz w:val="28"/>
          <w:szCs w:val="28"/>
          <w:lang w:val="uk-UA"/>
        </w:rPr>
        <w:t xml:space="preserve">Наші дії визначають усвідомлені та несвідомі бажання, думки, переживання. Відсутність розуміння зв’язку між </w:t>
      </w:r>
      <w:r>
        <w:rPr>
          <w:iCs/>
          <w:sz w:val="28"/>
          <w:szCs w:val="28"/>
          <w:lang w:val="uk-UA"/>
        </w:rPr>
        <w:t xml:space="preserve">психічними станами та джерелом їх </w:t>
      </w:r>
      <w:r w:rsidRPr="007E2968">
        <w:rPr>
          <w:iCs/>
          <w:sz w:val="28"/>
          <w:szCs w:val="28"/>
          <w:lang w:val="uk-UA"/>
        </w:rPr>
        <w:t>виникнення можуть призводити до ірраціональних, неусвідомлюваних, імпульсивних реакцій. Аналіз психічних станів, досвіду та обставин є однією з основ менталізації.</w:t>
      </w:r>
    </w:p>
    <w:p w:rsidR="00C91121" w:rsidRPr="002778F9" w:rsidRDefault="00C91121" w:rsidP="002778F9">
      <w:pPr>
        <w:spacing w:after="0" w:line="360" w:lineRule="auto"/>
        <w:ind w:right="-2" w:firstLine="708"/>
        <w:jc w:val="both"/>
        <w:rPr>
          <w:rFonts w:ascii="Times New Roman" w:hAnsi="Times New Roman"/>
          <w:sz w:val="28"/>
          <w:szCs w:val="28"/>
          <w:lang w:val="ru-RU"/>
        </w:rPr>
      </w:pPr>
      <w:r w:rsidRPr="002778F9">
        <w:rPr>
          <w:rFonts w:ascii="Times New Roman" w:hAnsi="Times New Roman"/>
          <w:iCs/>
          <w:sz w:val="28"/>
          <w:szCs w:val="28"/>
        </w:rPr>
        <w:t>Спираючись на психологію розвитку, психоаналітичну та когнітивну теорії, П.</w:t>
      </w:r>
      <w:r w:rsidR="00B40F14">
        <w:rPr>
          <w:rFonts w:ascii="Times New Roman" w:hAnsi="Times New Roman"/>
          <w:iCs/>
          <w:sz w:val="28"/>
          <w:szCs w:val="28"/>
        </w:rPr>
        <w:t xml:space="preserve"> </w:t>
      </w:r>
      <w:r w:rsidRPr="002778F9">
        <w:rPr>
          <w:rFonts w:ascii="Times New Roman" w:hAnsi="Times New Roman"/>
          <w:iCs/>
          <w:sz w:val="28"/>
          <w:szCs w:val="28"/>
        </w:rPr>
        <w:t xml:space="preserve">Фонагі розробив теорію розвитку менталізації у дитини. Цей процес відбувається у стосунках дитини з дорослим оточенням, в умовах безпечних відносин ранньої прихильності. Він відмічав, що у дітей з історією сильної прихильності раніше починає розвиватися менталізація, і що саме батьки з досить </w:t>
      </w:r>
      <w:r>
        <w:rPr>
          <w:rFonts w:ascii="Times New Roman" w:hAnsi="Times New Roman"/>
          <w:iCs/>
          <w:sz w:val="28"/>
          <w:szCs w:val="28"/>
        </w:rPr>
        <w:t>доброю здатністю до аналізу своїх почуттів та переживань</w:t>
      </w:r>
      <w:r w:rsidRPr="002778F9">
        <w:rPr>
          <w:rFonts w:ascii="Times New Roman" w:hAnsi="Times New Roman"/>
          <w:iCs/>
          <w:sz w:val="28"/>
          <w:szCs w:val="28"/>
        </w:rPr>
        <w:t xml:space="preserve">, створюють платформу для </w:t>
      </w:r>
      <w:r>
        <w:rPr>
          <w:rFonts w:ascii="Times New Roman" w:hAnsi="Times New Roman"/>
          <w:iCs/>
          <w:sz w:val="28"/>
          <w:szCs w:val="28"/>
        </w:rPr>
        <w:t xml:space="preserve">розвитку прихильності у дитини. </w:t>
      </w:r>
      <w:r w:rsidRPr="002778F9">
        <w:rPr>
          <w:rFonts w:ascii="Times New Roman" w:hAnsi="Times New Roman"/>
          <w:sz w:val="28"/>
          <w:szCs w:val="28"/>
        </w:rPr>
        <w:t xml:space="preserve">Він </w:t>
      </w:r>
      <w:r w:rsidRPr="002778F9">
        <w:rPr>
          <w:rFonts w:ascii="Times New Roman" w:hAnsi="Times New Roman"/>
          <w:sz w:val="28"/>
          <w:szCs w:val="28"/>
        </w:rPr>
        <w:lastRenderedPageBreak/>
        <w:t xml:space="preserve">стверджував, що віддзеркалення внутрішніх станів дитини у безпечному прихильному стані сприяє розвитку у дитини здатності до </w:t>
      </w:r>
      <w:r>
        <w:rPr>
          <w:rFonts w:ascii="Times New Roman" w:hAnsi="Times New Roman"/>
          <w:sz w:val="28"/>
          <w:szCs w:val="28"/>
        </w:rPr>
        <w:t>мислення</w:t>
      </w:r>
      <w:r w:rsidRPr="002778F9">
        <w:rPr>
          <w:rFonts w:ascii="Times New Roman" w:hAnsi="Times New Roman"/>
          <w:sz w:val="28"/>
          <w:szCs w:val="28"/>
          <w:lang w:val="ru-RU"/>
        </w:rPr>
        <w:t xml:space="preserve"> [16].</w:t>
      </w:r>
    </w:p>
    <w:p w:rsidR="00C91121" w:rsidRPr="00605004" w:rsidRDefault="00C91121" w:rsidP="00386498">
      <w:pPr>
        <w:spacing w:after="0" w:line="360" w:lineRule="auto"/>
        <w:ind w:right="-2" w:firstLine="708"/>
        <w:jc w:val="both"/>
        <w:rPr>
          <w:rFonts w:ascii="Times New Roman" w:hAnsi="Times New Roman"/>
          <w:sz w:val="28"/>
          <w:szCs w:val="28"/>
        </w:rPr>
      </w:pPr>
      <w:r>
        <w:rPr>
          <w:rFonts w:ascii="Times New Roman" w:hAnsi="Times New Roman"/>
          <w:sz w:val="28"/>
          <w:szCs w:val="28"/>
        </w:rPr>
        <w:t>М. Кляйн та У.</w:t>
      </w:r>
      <w:r w:rsidR="00B40F14">
        <w:rPr>
          <w:rFonts w:ascii="Times New Roman" w:hAnsi="Times New Roman"/>
          <w:sz w:val="28"/>
          <w:szCs w:val="28"/>
        </w:rPr>
        <w:t xml:space="preserve"> </w:t>
      </w:r>
      <w:r>
        <w:rPr>
          <w:rFonts w:ascii="Times New Roman" w:hAnsi="Times New Roman"/>
          <w:sz w:val="28"/>
          <w:szCs w:val="28"/>
        </w:rPr>
        <w:t>Біон</w:t>
      </w:r>
      <w:r w:rsidRPr="001261A8">
        <w:rPr>
          <w:rFonts w:ascii="Times New Roman" w:hAnsi="Times New Roman"/>
          <w:sz w:val="28"/>
          <w:szCs w:val="28"/>
          <w:lang w:val="ru-RU"/>
        </w:rPr>
        <w:t xml:space="preserve"> [4, </w:t>
      </w:r>
      <w:r>
        <w:rPr>
          <w:rFonts w:ascii="Times New Roman" w:hAnsi="Times New Roman"/>
          <w:sz w:val="28"/>
          <w:szCs w:val="28"/>
          <w:lang w:val="en-US"/>
        </w:rPr>
        <w:t>c</w:t>
      </w:r>
      <w:r w:rsidRPr="001261A8">
        <w:rPr>
          <w:rFonts w:ascii="Times New Roman" w:hAnsi="Times New Roman"/>
          <w:sz w:val="28"/>
          <w:szCs w:val="28"/>
          <w:lang w:val="ru-RU"/>
        </w:rPr>
        <w:t xml:space="preserve">. 40-41; 3, </w:t>
      </w:r>
      <w:r>
        <w:rPr>
          <w:rFonts w:ascii="Times New Roman" w:hAnsi="Times New Roman"/>
          <w:sz w:val="28"/>
          <w:szCs w:val="28"/>
          <w:lang w:val="en-US"/>
        </w:rPr>
        <w:t>c</w:t>
      </w:r>
      <w:r w:rsidRPr="001261A8">
        <w:rPr>
          <w:rFonts w:ascii="Times New Roman" w:hAnsi="Times New Roman"/>
          <w:sz w:val="28"/>
          <w:szCs w:val="28"/>
          <w:lang w:val="ru-RU"/>
        </w:rPr>
        <w:t>. 65-66]</w:t>
      </w:r>
      <w:r>
        <w:rPr>
          <w:rFonts w:ascii="Times New Roman" w:hAnsi="Times New Roman"/>
          <w:sz w:val="28"/>
          <w:szCs w:val="28"/>
        </w:rPr>
        <w:t xml:space="preserve"> розвиваючи фрейдовську концепцію мислення у стосунках дитини з матір’ю, описували цей процес, як такий, що може виникнути тільки за допомогою іншого мислячого індивідуума, так як для його виникнення потрібен «інший» (матір). Це те, що Е.</w:t>
      </w:r>
      <w:r w:rsidR="00B40F14">
        <w:rPr>
          <w:rFonts w:ascii="Times New Roman" w:hAnsi="Times New Roman"/>
          <w:sz w:val="28"/>
          <w:szCs w:val="28"/>
        </w:rPr>
        <w:t xml:space="preserve"> </w:t>
      </w:r>
      <w:r>
        <w:rPr>
          <w:rFonts w:ascii="Times New Roman" w:hAnsi="Times New Roman"/>
          <w:sz w:val="28"/>
          <w:szCs w:val="28"/>
        </w:rPr>
        <w:t xml:space="preserve">Мейнс називала </w:t>
      </w:r>
      <w:r w:rsidRPr="001261A8">
        <w:rPr>
          <w:rFonts w:ascii="Times New Roman" w:hAnsi="Times New Roman"/>
          <w:i/>
          <w:sz w:val="28"/>
          <w:szCs w:val="28"/>
          <w:lang w:val="en-US"/>
        </w:rPr>
        <w:t>mind</w:t>
      </w:r>
      <w:r w:rsidRPr="001261A8">
        <w:rPr>
          <w:rFonts w:ascii="Times New Roman" w:hAnsi="Times New Roman"/>
          <w:i/>
          <w:sz w:val="28"/>
          <w:szCs w:val="28"/>
        </w:rPr>
        <w:t>-</w:t>
      </w:r>
      <w:r w:rsidRPr="001261A8">
        <w:rPr>
          <w:rFonts w:ascii="Times New Roman" w:hAnsi="Times New Roman"/>
          <w:i/>
          <w:sz w:val="28"/>
          <w:szCs w:val="28"/>
          <w:lang w:val="en-US"/>
        </w:rPr>
        <w:t>mindedness</w:t>
      </w:r>
      <w:r>
        <w:rPr>
          <w:rFonts w:ascii="Times New Roman" w:hAnsi="Times New Roman"/>
          <w:sz w:val="28"/>
          <w:szCs w:val="28"/>
        </w:rPr>
        <w:t xml:space="preserve">, «материнською здатністю до аналізу психіки дитини». </w:t>
      </w:r>
      <w:r w:rsidRPr="00386498">
        <w:rPr>
          <w:rFonts w:ascii="Times New Roman" w:hAnsi="Times New Roman"/>
          <w:iCs/>
          <w:color w:val="000000"/>
          <w:sz w:val="28"/>
          <w:szCs w:val="28"/>
        </w:rPr>
        <w:t>Цей процес є одним з важливих аспектів взаємодії немовляти та матері. Мова йде про здатність матері відслідковувати, аналізувати та інтерпретувати психічні стани дитини, «читати» внутрішні переживання своїх немовлят та використовувати мову психічних станів у «розмові» з дитиною [9]</w:t>
      </w:r>
      <w:r w:rsidRPr="007E2968">
        <w:rPr>
          <w:iCs/>
          <w:color w:val="000000"/>
          <w:sz w:val="28"/>
          <w:szCs w:val="28"/>
        </w:rPr>
        <w:t xml:space="preserve">. </w:t>
      </w:r>
    </w:p>
    <w:p w:rsidR="00C91121" w:rsidRPr="007E2968" w:rsidRDefault="00C91121" w:rsidP="00310492">
      <w:pPr>
        <w:pStyle w:val="a3"/>
        <w:spacing w:line="360" w:lineRule="auto"/>
        <w:ind w:right="-2" w:firstLine="709"/>
        <w:jc w:val="both"/>
        <w:rPr>
          <w:sz w:val="28"/>
          <w:szCs w:val="28"/>
          <w:lang w:val="uk-UA"/>
        </w:rPr>
      </w:pPr>
      <w:r w:rsidRPr="007E2968">
        <w:rPr>
          <w:color w:val="000000"/>
          <w:sz w:val="28"/>
          <w:szCs w:val="28"/>
          <w:lang w:val="uk-UA"/>
        </w:rPr>
        <w:t xml:space="preserve">Цей процес створює «вираження» дитини, яке не тільки відображає її уявлений емоційний стан, але й модифікує його як «репрезентацію», яка  відповідає стану дитини та диференціюється дитиною як реакція оточення на неї. </w:t>
      </w:r>
      <w:r w:rsidRPr="007E2968">
        <w:rPr>
          <w:sz w:val="28"/>
          <w:szCs w:val="28"/>
          <w:lang w:val="uk-UA"/>
        </w:rPr>
        <w:t>Віддзеркалюючи внутрішні стани дитини, з одного боку, оточення маркує та метаболізує «уявлення» про неї (тобто переробляє її афективний стан), а з іншого, чуйно реагує на переживання дитини. Це допомагає дитині зміцнити розуміння внутрішнього досвіду, який спочатку погано усвідомлюваний.</w:t>
      </w:r>
    </w:p>
    <w:p w:rsidR="00C91121" w:rsidRPr="007E2968" w:rsidRDefault="00C91121" w:rsidP="00310492">
      <w:pPr>
        <w:pStyle w:val="a3"/>
        <w:spacing w:line="360" w:lineRule="auto"/>
        <w:ind w:right="-2" w:firstLine="709"/>
        <w:jc w:val="both"/>
        <w:rPr>
          <w:w w:val="115"/>
          <w:sz w:val="28"/>
          <w:szCs w:val="28"/>
          <w:lang w:val="uk-UA"/>
        </w:rPr>
      </w:pPr>
      <w:r w:rsidRPr="007E2968">
        <w:rPr>
          <w:sz w:val="28"/>
          <w:szCs w:val="28"/>
          <w:lang w:val="uk-UA"/>
        </w:rPr>
        <w:t>В ранньому дитинстві у дитини не має змоги класифікувати напруження всередині себе: фізичний вираз болю, страху, задоволення, агресії та інших переживань. Дитина сприймає свої відчуття фізично та дивиться на мати, яка показує її афект та коментує його</w:t>
      </w:r>
      <w:r w:rsidRPr="007E2968">
        <w:rPr>
          <w:sz w:val="28"/>
          <w:szCs w:val="28"/>
          <w:lang w:val="ru-RU"/>
        </w:rPr>
        <w:t xml:space="preserve"> [2, </w:t>
      </w:r>
      <w:r w:rsidRPr="007E2968">
        <w:rPr>
          <w:sz w:val="28"/>
          <w:szCs w:val="28"/>
        </w:rPr>
        <w:t>c</w:t>
      </w:r>
      <w:r w:rsidRPr="007E2968">
        <w:rPr>
          <w:sz w:val="28"/>
          <w:szCs w:val="28"/>
          <w:lang w:val="ru-RU"/>
        </w:rPr>
        <w:t>. 150]</w:t>
      </w:r>
      <w:r w:rsidRPr="007E2968">
        <w:rPr>
          <w:sz w:val="28"/>
          <w:szCs w:val="28"/>
          <w:lang w:val="uk-UA"/>
        </w:rPr>
        <w:t>. Дзеркальне відображення дає дит</w:t>
      </w:r>
      <w:r>
        <w:rPr>
          <w:sz w:val="28"/>
          <w:szCs w:val="28"/>
          <w:lang w:val="uk-UA"/>
        </w:rPr>
        <w:t xml:space="preserve">ині змогу перетворити відчутий </w:t>
      </w:r>
      <w:r w:rsidRPr="007E2968">
        <w:rPr>
          <w:sz w:val="28"/>
          <w:szCs w:val="28"/>
          <w:lang w:val="uk-UA"/>
        </w:rPr>
        <w:t>фізичний, сенсорний досвід у психічне, свідоме усвідомлення та сприяє розвитку здатності дитини менталізувати свій внутрішній досвід, що, у свою чергу, дозволяє їй регулювати свій афект та страждання [16].</w:t>
      </w:r>
    </w:p>
    <w:p w:rsidR="00B40F14" w:rsidRDefault="00C91121" w:rsidP="00310492">
      <w:pPr>
        <w:pStyle w:val="a3"/>
        <w:spacing w:line="360" w:lineRule="auto"/>
        <w:ind w:right="-2" w:firstLine="709"/>
        <w:jc w:val="both"/>
        <w:rPr>
          <w:sz w:val="28"/>
          <w:szCs w:val="28"/>
          <w:lang w:val="uk-UA"/>
        </w:rPr>
      </w:pPr>
      <w:r w:rsidRPr="007E2968">
        <w:rPr>
          <w:sz w:val="28"/>
          <w:szCs w:val="28"/>
          <w:lang w:val="uk-UA"/>
        </w:rPr>
        <w:t>У</w:t>
      </w:r>
      <w:r>
        <w:rPr>
          <w:sz w:val="28"/>
          <w:szCs w:val="28"/>
          <w:lang w:val="uk-UA"/>
        </w:rPr>
        <w:t>.</w:t>
      </w:r>
      <w:r w:rsidR="00B40F14">
        <w:rPr>
          <w:sz w:val="28"/>
          <w:szCs w:val="28"/>
          <w:lang w:val="uk-UA"/>
        </w:rPr>
        <w:t xml:space="preserve"> </w:t>
      </w:r>
      <w:r w:rsidRPr="007E2968">
        <w:rPr>
          <w:sz w:val="28"/>
          <w:szCs w:val="28"/>
          <w:lang w:val="uk-UA"/>
        </w:rPr>
        <w:t xml:space="preserve">Біон описував процес формування мислення, якій відбувається між матір’ю та дитиною, як взаємозв’язок «контейнера» та «контейнованого» [3, </w:t>
      </w:r>
      <w:r w:rsidRPr="007E2968">
        <w:rPr>
          <w:sz w:val="28"/>
          <w:szCs w:val="28"/>
        </w:rPr>
        <w:lastRenderedPageBreak/>
        <w:t>c</w:t>
      </w:r>
      <w:r w:rsidRPr="007E2968">
        <w:rPr>
          <w:sz w:val="28"/>
          <w:szCs w:val="28"/>
          <w:lang w:val="uk-UA"/>
        </w:rPr>
        <w:t>. 67].</w:t>
      </w:r>
      <w:r w:rsidR="00B40F14">
        <w:rPr>
          <w:sz w:val="28"/>
          <w:szCs w:val="28"/>
          <w:lang w:val="uk-UA"/>
        </w:rPr>
        <w:t xml:space="preserve"> </w:t>
      </w:r>
      <w:r w:rsidRPr="007E2968">
        <w:rPr>
          <w:sz w:val="28"/>
          <w:szCs w:val="28"/>
          <w:lang w:val="uk-UA"/>
        </w:rPr>
        <w:t>Дитина залежить від адекватного контейнування, від спроможності матері мати справи з почуттями, які його переповнюють</w:t>
      </w:r>
      <w:r w:rsidRPr="00605004">
        <w:rPr>
          <w:sz w:val="28"/>
          <w:szCs w:val="28"/>
          <w:lang w:val="uk-UA"/>
        </w:rPr>
        <w:t xml:space="preserve"> [2, </w:t>
      </w:r>
      <w:r w:rsidRPr="007E2968">
        <w:rPr>
          <w:sz w:val="28"/>
          <w:szCs w:val="28"/>
        </w:rPr>
        <w:t>c</w:t>
      </w:r>
      <w:r w:rsidRPr="00605004">
        <w:rPr>
          <w:sz w:val="28"/>
          <w:szCs w:val="28"/>
          <w:lang w:val="uk-UA"/>
        </w:rPr>
        <w:t>. 158]</w:t>
      </w:r>
      <w:r w:rsidRPr="007E2968">
        <w:rPr>
          <w:sz w:val="28"/>
          <w:szCs w:val="28"/>
          <w:lang w:val="uk-UA"/>
        </w:rPr>
        <w:t>.</w:t>
      </w:r>
      <w:r w:rsidR="00B40F14">
        <w:rPr>
          <w:sz w:val="28"/>
          <w:szCs w:val="28"/>
          <w:lang w:val="uk-UA"/>
        </w:rPr>
        <w:t xml:space="preserve"> </w:t>
      </w:r>
      <w:r w:rsidRPr="007E2968">
        <w:rPr>
          <w:sz w:val="28"/>
          <w:szCs w:val="28"/>
          <w:lang w:val="uk-UA"/>
        </w:rPr>
        <w:t xml:space="preserve">Здатність матері трансформувати у свій психіці нестерпні чуттєві почуття дитини, за допомогою озвучених нею думок, формує у дитини розуміння (а з часом і вербалізацію) своїх власних почуттів. Ця модель пояснює набуття дитиною здатності переносити болісні для неї сенсорні відчуття, потребу та страх. </w:t>
      </w:r>
    </w:p>
    <w:p w:rsidR="00C91121" w:rsidRPr="00605004" w:rsidRDefault="00B40F14" w:rsidP="00310492">
      <w:pPr>
        <w:pStyle w:val="a3"/>
        <w:spacing w:line="360" w:lineRule="auto"/>
        <w:ind w:right="-2" w:firstLine="709"/>
        <w:jc w:val="both"/>
        <w:rPr>
          <w:color w:val="FF0000"/>
          <w:sz w:val="28"/>
          <w:szCs w:val="28"/>
          <w:lang w:val="uk-UA"/>
        </w:rPr>
      </w:pPr>
      <w:r>
        <w:rPr>
          <w:sz w:val="28"/>
          <w:szCs w:val="28"/>
          <w:lang w:val="uk-UA"/>
        </w:rPr>
        <w:t xml:space="preserve">У. </w:t>
      </w:r>
      <w:r w:rsidR="00C91121" w:rsidRPr="007E2968">
        <w:rPr>
          <w:sz w:val="28"/>
          <w:szCs w:val="28"/>
          <w:lang w:val="uk-UA"/>
        </w:rPr>
        <w:t xml:space="preserve">Біон також відмічає, що можливість переносити фрустрацію дозволяє психіці розвиватися, а розвиток психіки в свою чергу робить фрустрацію більш стерпною </w:t>
      </w:r>
      <w:r w:rsidR="00C91121" w:rsidRPr="00605004">
        <w:rPr>
          <w:sz w:val="28"/>
          <w:szCs w:val="28"/>
          <w:lang w:val="uk-UA"/>
        </w:rPr>
        <w:t>[3].</w:t>
      </w:r>
    </w:p>
    <w:p w:rsidR="00C91121" w:rsidRPr="00E45806" w:rsidRDefault="00C91121" w:rsidP="00310492">
      <w:pPr>
        <w:pStyle w:val="a3"/>
        <w:spacing w:line="360" w:lineRule="auto"/>
        <w:ind w:right="-2" w:firstLine="709"/>
        <w:jc w:val="both"/>
        <w:rPr>
          <w:color w:val="FF0000"/>
          <w:w w:val="115"/>
          <w:sz w:val="28"/>
          <w:szCs w:val="28"/>
          <w:lang w:val="uk-UA"/>
        </w:rPr>
      </w:pPr>
      <w:r w:rsidRPr="00E45806">
        <w:rPr>
          <w:color w:val="000000"/>
          <w:sz w:val="28"/>
          <w:szCs w:val="28"/>
          <w:lang w:val="uk-UA"/>
        </w:rPr>
        <w:t>Про це також говорить теорія прив’язаності Дж.</w:t>
      </w:r>
      <w:r w:rsidR="00B40F14">
        <w:rPr>
          <w:color w:val="000000"/>
          <w:sz w:val="28"/>
          <w:szCs w:val="28"/>
          <w:lang w:val="uk-UA"/>
        </w:rPr>
        <w:t xml:space="preserve"> </w:t>
      </w:r>
      <w:r w:rsidRPr="00E45806">
        <w:rPr>
          <w:color w:val="000000"/>
          <w:sz w:val="28"/>
          <w:szCs w:val="28"/>
          <w:lang w:val="uk-UA"/>
        </w:rPr>
        <w:t xml:space="preserve">Боулбі. За його ідеєю, людям для виживання потрібні стосунки і унікальне значення мають перші стосунки з батьками. </w:t>
      </w:r>
      <w:r w:rsidRPr="00E45806">
        <w:rPr>
          <w:color w:val="000000"/>
          <w:sz w:val="28"/>
          <w:szCs w:val="28"/>
          <w:lang w:val="uk-UA" w:eastAsia="uk-UA"/>
        </w:rPr>
        <w:t>Коли дитина демонструє дистрес, то у нормі відповіддю на це повинна бути підтримка. Це формує стратегію пошуку близькості в ті моменти, коли вона зазнає проблем. І навпаки, коли прояв дистресу у дитини призводить до несприйняття, відкидання або конфлікту, то найадаптивнішою стратегією управління дистрессом буде стримування</w:t>
      </w:r>
      <w:r w:rsidR="00B40F14">
        <w:rPr>
          <w:color w:val="000000"/>
          <w:sz w:val="28"/>
          <w:szCs w:val="28"/>
          <w:lang w:val="uk-UA" w:eastAsia="uk-UA"/>
        </w:rPr>
        <w:t xml:space="preserve"> а</w:t>
      </w:r>
      <w:r w:rsidRPr="00E45806">
        <w:rPr>
          <w:color w:val="000000"/>
          <w:sz w:val="28"/>
          <w:szCs w:val="28"/>
          <w:lang w:val="uk-UA" w:eastAsia="uk-UA"/>
        </w:rPr>
        <w:t xml:space="preserve">бо посилювання та перебільшування його. </w:t>
      </w:r>
      <w:r w:rsidRPr="00E45806">
        <w:rPr>
          <w:color w:val="000000"/>
          <w:sz w:val="28"/>
          <w:szCs w:val="28"/>
          <w:lang w:val="uk-UA"/>
        </w:rPr>
        <w:t>Під час фази</w:t>
      </w:r>
      <w:r>
        <w:rPr>
          <w:color w:val="000000"/>
          <w:sz w:val="28"/>
          <w:szCs w:val="28"/>
          <w:lang w:val="uk-UA"/>
        </w:rPr>
        <w:t xml:space="preserve"> </w:t>
      </w:r>
      <w:r w:rsidRPr="00E45806">
        <w:rPr>
          <w:color w:val="000000"/>
          <w:sz w:val="28"/>
          <w:szCs w:val="28"/>
          <w:lang w:val="uk-UA"/>
        </w:rPr>
        <w:t>дезорганізації і відчаю</w:t>
      </w:r>
      <w:r>
        <w:rPr>
          <w:color w:val="000000"/>
          <w:sz w:val="28"/>
          <w:szCs w:val="28"/>
          <w:lang w:val="uk-UA"/>
        </w:rPr>
        <w:t xml:space="preserve"> </w:t>
      </w:r>
      <w:r w:rsidRPr="00E45806">
        <w:rPr>
          <w:color w:val="000000"/>
          <w:sz w:val="28"/>
          <w:szCs w:val="28"/>
          <w:lang w:val="uk-UA"/>
        </w:rPr>
        <w:t>розвиваються</w:t>
      </w:r>
      <w:r>
        <w:rPr>
          <w:color w:val="000000"/>
          <w:sz w:val="28"/>
          <w:szCs w:val="28"/>
          <w:lang w:val="uk-UA"/>
        </w:rPr>
        <w:t xml:space="preserve"> </w:t>
      </w:r>
      <w:r w:rsidRPr="00E45806">
        <w:rPr>
          <w:color w:val="000000"/>
          <w:sz w:val="28"/>
          <w:szCs w:val="28"/>
          <w:lang w:val="uk-UA"/>
        </w:rPr>
        <w:t>емоції</w:t>
      </w:r>
      <w:r>
        <w:rPr>
          <w:color w:val="000000"/>
          <w:sz w:val="28"/>
          <w:szCs w:val="28"/>
          <w:lang w:val="uk-UA"/>
        </w:rPr>
        <w:t xml:space="preserve"> </w:t>
      </w:r>
      <w:r w:rsidRPr="00E45806">
        <w:rPr>
          <w:color w:val="000000"/>
          <w:sz w:val="28"/>
          <w:szCs w:val="28"/>
          <w:lang w:val="uk-UA"/>
        </w:rPr>
        <w:t>гніву, тривоги та суміш</w:t>
      </w:r>
      <w:r>
        <w:rPr>
          <w:color w:val="000000"/>
          <w:sz w:val="28"/>
          <w:szCs w:val="28"/>
          <w:lang w:val="uk-UA"/>
        </w:rPr>
        <w:t xml:space="preserve"> </w:t>
      </w:r>
      <w:r w:rsidRPr="00E45806">
        <w:rPr>
          <w:color w:val="000000"/>
          <w:sz w:val="28"/>
          <w:szCs w:val="28"/>
          <w:lang w:val="uk-UA"/>
        </w:rPr>
        <w:t>дисфорічних</w:t>
      </w:r>
      <w:r>
        <w:rPr>
          <w:color w:val="000000"/>
          <w:sz w:val="28"/>
          <w:szCs w:val="28"/>
          <w:lang w:val="uk-UA"/>
        </w:rPr>
        <w:t xml:space="preserve"> </w:t>
      </w:r>
      <w:r w:rsidRPr="00E45806">
        <w:rPr>
          <w:color w:val="000000"/>
          <w:sz w:val="28"/>
          <w:szCs w:val="28"/>
          <w:lang w:val="uk-UA"/>
        </w:rPr>
        <w:t>афектів [11].</w:t>
      </w:r>
    </w:p>
    <w:p w:rsidR="00C91121" w:rsidRPr="00A76D4C" w:rsidRDefault="00C91121" w:rsidP="00A76D4C">
      <w:pPr>
        <w:pStyle w:val="a3"/>
        <w:spacing w:line="360" w:lineRule="auto"/>
        <w:ind w:right="-2" w:firstLine="709"/>
        <w:jc w:val="both"/>
        <w:rPr>
          <w:sz w:val="28"/>
          <w:szCs w:val="28"/>
          <w:lang w:val="uk-UA"/>
        </w:rPr>
      </w:pPr>
      <w:r>
        <w:rPr>
          <w:sz w:val="28"/>
          <w:szCs w:val="28"/>
          <w:lang w:val="uk-UA"/>
        </w:rPr>
        <w:t xml:space="preserve">Гертруда Дім-Вілле </w:t>
      </w:r>
      <w:r w:rsidRPr="007E2968">
        <w:rPr>
          <w:sz w:val="28"/>
          <w:szCs w:val="28"/>
          <w:lang w:val="uk-UA"/>
        </w:rPr>
        <w:t>відзначала, що «для того щоб бути здатним відчувати почуття та мислити думками, немовля потребує мислячого індивіду, який трансформує його ще</w:t>
      </w:r>
      <w:r w:rsidR="00B40F14">
        <w:rPr>
          <w:sz w:val="28"/>
          <w:szCs w:val="28"/>
          <w:lang w:val="uk-UA"/>
        </w:rPr>
        <w:t xml:space="preserve"> </w:t>
      </w:r>
      <w:r w:rsidRPr="007E2968">
        <w:rPr>
          <w:sz w:val="28"/>
          <w:szCs w:val="28"/>
          <w:lang w:val="uk-UA"/>
        </w:rPr>
        <w:t>«сирі» чуттєві сприйняття в ідеї, які можна осмислювати»</w:t>
      </w:r>
      <w:r w:rsidRPr="00A76D4C">
        <w:rPr>
          <w:sz w:val="28"/>
          <w:szCs w:val="28"/>
          <w:lang w:val="uk-UA"/>
        </w:rPr>
        <w:t xml:space="preserve"> [2, </w:t>
      </w:r>
      <w:r w:rsidRPr="007E2968">
        <w:rPr>
          <w:sz w:val="28"/>
          <w:szCs w:val="28"/>
        </w:rPr>
        <w:t>c</w:t>
      </w:r>
      <w:r w:rsidRPr="00A76D4C">
        <w:rPr>
          <w:sz w:val="28"/>
          <w:szCs w:val="28"/>
          <w:lang w:val="uk-UA"/>
        </w:rPr>
        <w:t>.158]</w:t>
      </w:r>
      <w:r w:rsidRPr="007E2968">
        <w:rPr>
          <w:sz w:val="28"/>
          <w:szCs w:val="28"/>
          <w:lang w:val="uk-UA"/>
        </w:rPr>
        <w:t>.</w:t>
      </w:r>
    </w:p>
    <w:p w:rsidR="00C91121" w:rsidRDefault="00C91121" w:rsidP="00310492">
      <w:pPr>
        <w:pStyle w:val="a3"/>
        <w:spacing w:line="360" w:lineRule="auto"/>
        <w:ind w:right="-2" w:firstLine="709"/>
        <w:jc w:val="both"/>
        <w:rPr>
          <w:sz w:val="28"/>
          <w:szCs w:val="28"/>
          <w:lang w:val="uk-UA"/>
        </w:rPr>
      </w:pPr>
      <w:r>
        <w:rPr>
          <w:sz w:val="28"/>
          <w:szCs w:val="28"/>
          <w:lang w:val="uk-UA"/>
        </w:rPr>
        <w:t>Також важливим етапом розвитку є здатність дитини відділяти власні переживання від материнських, те що Пітер Фонагі називає «автономізація компетенції». Дитина створює асоціативний зв’язок між своїми афективними станами та тілесними відчуттями</w:t>
      </w:r>
      <w:r w:rsidR="00B40F14">
        <w:rPr>
          <w:sz w:val="28"/>
          <w:szCs w:val="28"/>
          <w:lang w:val="uk-UA"/>
        </w:rPr>
        <w:t xml:space="preserve"> відділяючи їх від материнських </w:t>
      </w:r>
      <w:r w:rsidRPr="00386498">
        <w:rPr>
          <w:sz w:val="28"/>
          <w:szCs w:val="28"/>
          <w:lang w:val="uk-UA"/>
        </w:rPr>
        <w:t xml:space="preserve">[2, </w:t>
      </w:r>
      <w:r>
        <w:rPr>
          <w:sz w:val="28"/>
          <w:szCs w:val="28"/>
        </w:rPr>
        <w:t>c</w:t>
      </w:r>
      <w:r w:rsidRPr="00386498">
        <w:rPr>
          <w:sz w:val="28"/>
          <w:szCs w:val="28"/>
          <w:lang w:val="uk-UA"/>
        </w:rPr>
        <w:t>. 1</w:t>
      </w:r>
      <w:r w:rsidRPr="00605004">
        <w:rPr>
          <w:sz w:val="28"/>
          <w:szCs w:val="28"/>
          <w:lang w:val="uk-UA"/>
        </w:rPr>
        <w:t>51].</w:t>
      </w:r>
    </w:p>
    <w:p w:rsidR="00C91121" w:rsidRPr="007E2968" w:rsidRDefault="00C91121" w:rsidP="00310492">
      <w:pPr>
        <w:pStyle w:val="a3"/>
        <w:spacing w:line="360" w:lineRule="auto"/>
        <w:ind w:right="-2" w:firstLine="709"/>
        <w:jc w:val="both"/>
        <w:rPr>
          <w:w w:val="115"/>
          <w:sz w:val="28"/>
          <w:szCs w:val="28"/>
          <w:lang w:val="ru-RU"/>
        </w:rPr>
      </w:pPr>
      <w:r w:rsidRPr="007E2968">
        <w:rPr>
          <w:sz w:val="28"/>
          <w:szCs w:val="28"/>
          <w:lang w:val="uk-UA"/>
        </w:rPr>
        <w:t xml:space="preserve">Здатність мислити в зрілій, логічній формі та символізувати залежить від емоційної зрілості, від диференціації Я/Інший та здатності розрізняти внутрішню та зовнішню реальність. Зріле мислення характеризується прийняттям принципу реальності та причинності, а також сприйняттям </w:t>
      </w:r>
      <w:r w:rsidRPr="007E2968">
        <w:rPr>
          <w:sz w:val="28"/>
          <w:szCs w:val="28"/>
          <w:lang w:val="uk-UA"/>
        </w:rPr>
        <w:lastRenderedPageBreak/>
        <w:t>інших, як індивідів зі своїми власними правами, хорошими та поганими якостями та здатністю бачити їх як «цілісні об’єкти», а не розщеплені «часткові об’єкти». Це дає можливість переживати амбівалентні почуття: любов, ненависть, радість і смуток, а також бути в контакті зі своєю агресією та визнавати потреби інших</w:t>
      </w:r>
      <w:r w:rsidRPr="007E2968">
        <w:rPr>
          <w:sz w:val="28"/>
          <w:szCs w:val="28"/>
          <w:lang w:val="ru-RU"/>
        </w:rPr>
        <w:t xml:space="preserve"> [2, </w:t>
      </w:r>
      <w:r w:rsidRPr="007E2968">
        <w:rPr>
          <w:sz w:val="28"/>
          <w:szCs w:val="28"/>
        </w:rPr>
        <w:t>c</w:t>
      </w:r>
      <w:r w:rsidRPr="007E2968">
        <w:rPr>
          <w:sz w:val="28"/>
          <w:szCs w:val="28"/>
          <w:lang w:val="ru-RU"/>
        </w:rPr>
        <w:t>. 174 -176]</w:t>
      </w:r>
      <w:r w:rsidRPr="007E2968">
        <w:rPr>
          <w:w w:val="115"/>
          <w:sz w:val="28"/>
          <w:szCs w:val="28"/>
          <w:lang w:val="ru-RU"/>
        </w:rPr>
        <w:t>.</w:t>
      </w:r>
    </w:p>
    <w:p w:rsidR="00C91121" w:rsidRPr="007E2968" w:rsidRDefault="00C91121" w:rsidP="00310492">
      <w:pPr>
        <w:pStyle w:val="a3"/>
        <w:spacing w:line="360" w:lineRule="auto"/>
        <w:ind w:right="-2" w:firstLine="709"/>
        <w:jc w:val="both"/>
        <w:rPr>
          <w:color w:val="FF0000"/>
          <w:sz w:val="28"/>
          <w:szCs w:val="28"/>
          <w:lang w:val="ru-RU"/>
        </w:rPr>
      </w:pPr>
      <w:r w:rsidRPr="007E2968">
        <w:rPr>
          <w:iCs/>
          <w:color w:val="000000"/>
          <w:sz w:val="28"/>
          <w:szCs w:val="28"/>
          <w:lang w:val="uk-UA"/>
        </w:rPr>
        <w:t xml:space="preserve">Теорія розвитку говорить, що невдача нормального процесу (відсутність надійної прихильності та недостатність дзеркального відображення), може призводити до складності уявлення власних думок і почуттів, також до порушення здатності </w:t>
      </w:r>
      <w:r w:rsidRPr="007E2968">
        <w:rPr>
          <w:color w:val="000000"/>
          <w:sz w:val="28"/>
          <w:szCs w:val="28"/>
          <w:lang w:val="uk-UA"/>
        </w:rPr>
        <w:t>до самосвідомості та саморегуляції,</w:t>
      </w:r>
      <w:r w:rsidR="00B40F14">
        <w:rPr>
          <w:color w:val="000000"/>
          <w:sz w:val="28"/>
          <w:szCs w:val="28"/>
          <w:lang w:val="uk-UA"/>
        </w:rPr>
        <w:t xml:space="preserve"> </w:t>
      </w:r>
      <w:r w:rsidRPr="007E2968">
        <w:rPr>
          <w:iCs/>
          <w:color w:val="000000"/>
          <w:sz w:val="28"/>
          <w:szCs w:val="28"/>
          <w:lang w:val="uk-UA"/>
        </w:rPr>
        <w:t>та, у крайніх варіантах, до прикордонного розладу особистості та важких форм психопатології дорослих</w:t>
      </w:r>
      <w:r w:rsidRPr="007E2968">
        <w:rPr>
          <w:iCs/>
          <w:color w:val="000000"/>
          <w:sz w:val="28"/>
          <w:szCs w:val="28"/>
          <w:lang w:val="ru-RU"/>
        </w:rPr>
        <w:t xml:space="preserve"> [16].</w:t>
      </w:r>
    </w:p>
    <w:p w:rsidR="00C91121" w:rsidRPr="007E2968" w:rsidRDefault="00C91121" w:rsidP="00310492">
      <w:pPr>
        <w:spacing w:after="0" w:line="360" w:lineRule="auto"/>
        <w:ind w:right="-2" w:firstLine="709"/>
        <w:jc w:val="both"/>
        <w:rPr>
          <w:rFonts w:ascii="Times New Roman" w:hAnsi="Times New Roman"/>
          <w:iCs/>
          <w:color w:val="000000"/>
          <w:sz w:val="28"/>
          <w:szCs w:val="28"/>
        </w:rPr>
      </w:pPr>
      <w:r w:rsidRPr="007E2968">
        <w:rPr>
          <w:rFonts w:ascii="Times New Roman" w:hAnsi="Times New Roman"/>
          <w:iCs/>
          <w:color w:val="000000"/>
          <w:sz w:val="28"/>
          <w:szCs w:val="28"/>
        </w:rPr>
        <w:t>Одним з наслідків порушення процесу ме</w:t>
      </w:r>
      <w:r>
        <w:rPr>
          <w:rFonts w:ascii="Times New Roman" w:hAnsi="Times New Roman"/>
          <w:iCs/>
          <w:color w:val="000000"/>
          <w:sz w:val="28"/>
          <w:szCs w:val="28"/>
        </w:rPr>
        <w:t>н</w:t>
      </w:r>
      <w:r w:rsidRPr="007E2968">
        <w:rPr>
          <w:rFonts w:ascii="Times New Roman" w:hAnsi="Times New Roman"/>
          <w:iCs/>
          <w:color w:val="000000"/>
          <w:sz w:val="28"/>
          <w:szCs w:val="28"/>
        </w:rPr>
        <w:t>талізації може бути алекситимія. Емпіричні дослідження підтверджують,</w:t>
      </w:r>
      <w:r w:rsidR="00C62AC8">
        <w:rPr>
          <w:rFonts w:ascii="Times New Roman" w:hAnsi="Times New Roman"/>
          <w:iCs/>
          <w:color w:val="000000"/>
          <w:sz w:val="28"/>
          <w:szCs w:val="28"/>
        </w:rPr>
        <w:t xml:space="preserve"> що особи з високим ступенем але</w:t>
      </w:r>
      <w:r w:rsidRPr="007E2968">
        <w:rPr>
          <w:rFonts w:ascii="Times New Roman" w:hAnsi="Times New Roman"/>
          <w:iCs/>
          <w:color w:val="000000"/>
          <w:sz w:val="28"/>
          <w:szCs w:val="28"/>
        </w:rPr>
        <w:t>кситімії, в основному, використовують примітивні способи захисту, виявляють дефіцит менталізації та мають обмежену з</w:t>
      </w:r>
      <w:r w:rsidR="00C62AC8">
        <w:rPr>
          <w:rFonts w:ascii="Times New Roman" w:hAnsi="Times New Roman"/>
          <w:iCs/>
          <w:color w:val="000000"/>
          <w:sz w:val="28"/>
          <w:szCs w:val="28"/>
        </w:rPr>
        <w:t>датність до е</w:t>
      </w:r>
      <w:r w:rsidRPr="007E2968">
        <w:rPr>
          <w:rFonts w:ascii="Times New Roman" w:hAnsi="Times New Roman"/>
          <w:iCs/>
          <w:color w:val="000000"/>
          <w:sz w:val="28"/>
          <w:szCs w:val="28"/>
        </w:rPr>
        <w:t>мпатії.</w:t>
      </w:r>
    </w:p>
    <w:p w:rsidR="00C91121" w:rsidRPr="007E2968" w:rsidRDefault="00C91121" w:rsidP="00310492">
      <w:pPr>
        <w:spacing w:after="0" w:line="360" w:lineRule="auto"/>
        <w:ind w:right="-2" w:firstLine="709"/>
        <w:jc w:val="both"/>
        <w:rPr>
          <w:rFonts w:ascii="Times New Roman" w:hAnsi="Times New Roman"/>
          <w:bCs/>
          <w:color w:val="FF0000"/>
          <w:sz w:val="28"/>
          <w:szCs w:val="28"/>
          <w:u w:val="single"/>
        </w:rPr>
      </w:pPr>
      <w:r w:rsidRPr="007E2968">
        <w:rPr>
          <w:rFonts w:ascii="Times New Roman" w:hAnsi="Times New Roman"/>
          <w:iCs/>
          <w:color w:val="000000"/>
          <w:sz w:val="28"/>
          <w:szCs w:val="28"/>
        </w:rPr>
        <w:t>Також до обов’язкових компонентів аналізу етіології алекситимії входять екологічні та фактори розвитку, зокрема тра</w:t>
      </w:r>
      <w:r w:rsidR="00C62AC8">
        <w:rPr>
          <w:rFonts w:ascii="Times New Roman" w:hAnsi="Times New Roman"/>
          <w:iCs/>
          <w:color w:val="000000"/>
          <w:sz w:val="28"/>
          <w:szCs w:val="28"/>
        </w:rPr>
        <w:t>вми дитинства та ненадійна прихи</w:t>
      </w:r>
      <w:r w:rsidRPr="007E2968">
        <w:rPr>
          <w:rFonts w:ascii="Times New Roman" w:hAnsi="Times New Roman"/>
          <w:iCs/>
          <w:color w:val="000000"/>
          <w:sz w:val="28"/>
          <w:szCs w:val="28"/>
        </w:rPr>
        <w:t>льність, тобто фактори, які загалом пов’язані з дефіцитом розвитку афект</w:t>
      </w:r>
      <w:r>
        <w:rPr>
          <w:rFonts w:ascii="Times New Roman" w:hAnsi="Times New Roman"/>
          <w:iCs/>
          <w:color w:val="000000"/>
          <w:sz w:val="28"/>
          <w:szCs w:val="28"/>
        </w:rPr>
        <w:t>у</w:t>
      </w:r>
      <w:r w:rsidRPr="007E2968">
        <w:rPr>
          <w:rFonts w:ascii="Times New Roman" w:hAnsi="Times New Roman"/>
          <w:iCs/>
          <w:color w:val="000000"/>
          <w:sz w:val="28"/>
          <w:szCs w:val="28"/>
        </w:rPr>
        <w:t xml:space="preserve"> та його регуляції [11].</w:t>
      </w:r>
    </w:p>
    <w:p w:rsidR="00C91121" w:rsidRPr="007E2968" w:rsidRDefault="00C91121" w:rsidP="00310492">
      <w:pPr>
        <w:pStyle w:val="a3"/>
        <w:spacing w:line="360" w:lineRule="auto"/>
        <w:ind w:right="-2" w:firstLine="709"/>
        <w:jc w:val="both"/>
        <w:rPr>
          <w:sz w:val="28"/>
          <w:szCs w:val="28"/>
          <w:lang w:val="uk-UA"/>
        </w:rPr>
      </w:pPr>
      <w:r w:rsidRPr="007E2968">
        <w:rPr>
          <w:sz w:val="28"/>
          <w:szCs w:val="28"/>
          <w:lang w:val="uk-UA"/>
        </w:rPr>
        <w:t>Алексити</w:t>
      </w:r>
      <w:r w:rsidR="00C62AC8">
        <w:rPr>
          <w:sz w:val="28"/>
          <w:szCs w:val="28"/>
          <w:lang w:val="uk-UA"/>
        </w:rPr>
        <w:t>мія – це багатогранна особистіс</w:t>
      </w:r>
      <w:r w:rsidRPr="007E2968">
        <w:rPr>
          <w:sz w:val="28"/>
          <w:szCs w:val="28"/>
          <w:lang w:val="uk-UA"/>
        </w:rPr>
        <w:t>на конструкція, яка пов’язана з різними медичними та психічними розладами. Термін був введений Дж</w:t>
      </w:r>
      <w:r>
        <w:rPr>
          <w:sz w:val="28"/>
          <w:szCs w:val="28"/>
          <w:lang w:val="uk-UA"/>
        </w:rPr>
        <w:t>.</w:t>
      </w:r>
      <w:r w:rsidRPr="007E2968">
        <w:rPr>
          <w:sz w:val="28"/>
          <w:szCs w:val="28"/>
          <w:lang w:val="uk-UA"/>
        </w:rPr>
        <w:t xml:space="preserve"> Немією на початку 1970-х років, його конструкція привернула увагу багатьох психіатрів та психологів у всьому світі. </w:t>
      </w:r>
    </w:p>
    <w:p w:rsidR="00C91121" w:rsidRPr="007E2968" w:rsidRDefault="00C91121" w:rsidP="00310492">
      <w:pPr>
        <w:spacing w:after="0" w:line="360" w:lineRule="auto"/>
        <w:ind w:right="-2" w:firstLine="709"/>
        <w:jc w:val="both"/>
        <w:rPr>
          <w:rFonts w:ascii="Times New Roman" w:hAnsi="Times New Roman"/>
          <w:sz w:val="28"/>
          <w:szCs w:val="28"/>
        </w:rPr>
      </w:pPr>
      <w:r w:rsidRPr="007E2968">
        <w:rPr>
          <w:rFonts w:ascii="Times New Roman" w:hAnsi="Times New Roman"/>
          <w:sz w:val="28"/>
          <w:szCs w:val="28"/>
        </w:rPr>
        <w:t xml:space="preserve">У перекладі термін "алекситимія" буквально означає відсутність слів (lexi) для емоцій (тимія). Хоча концепція подібна до концепції порушення регуляції емоцій, загальновизнано, що порушення регуляції емоцій відноситься до більш широкого спектру поведінки, тоді як алекситимія є більш нюансованим і специфічним типом порушення регуляції емоцій. </w:t>
      </w:r>
    </w:p>
    <w:p w:rsidR="00C91121" w:rsidRPr="00E45806" w:rsidRDefault="00C91121" w:rsidP="00310492">
      <w:pPr>
        <w:pStyle w:val="a3"/>
        <w:spacing w:line="360" w:lineRule="auto"/>
        <w:ind w:right="-2" w:firstLine="709"/>
        <w:jc w:val="both"/>
        <w:rPr>
          <w:color w:val="000000"/>
          <w:sz w:val="28"/>
          <w:szCs w:val="28"/>
          <w:lang w:val="uk-UA"/>
        </w:rPr>
      </w:pPr>
      <w:r w:rsidRPr="007E2968">
        <w:rPr>
          <w:color w:val="000000"/>
          <w:sz w:val="28"/>
          <w:szCs w:val="28"/>
          <w:lang w:val="uk-UA"/>
        </w:rPr>
        <w:t xml:space="preserve">Конструкція спочатку представляла інтерес в першу чергу для </w:t>
      </w:r>
      <w:r w:rsidRPr="007E2968">
        <w:rPr>
          <w:color w:val="000000"/>
          <w:sz w:val="28"/>
          <w:szCs w:val="28"/>
          <w:lang w:val="uk-UA"/>
        </w:rPr>
        <w:lastRenderedPageBreak/>
        <w:t>психоаналітиків, які досліджували та лікували пацієнтів з класичними психосоматичними захворюваннями.</w:t>
      </w:r>
      <w:r>
        <w:rPr>
          <w:color w:val="000000"/>
          <w:sz w:val="28"/>
          <w:szCs w:val="28"/>
          <w:lang w:val="uk-UA"/>
        </w:rPr>
        <w:t xml:space="preserve"> </w:t>
      </w:r>
      <w:r w:rsidRPr="007E2968">
        <w:rPr>
          <w:color w:val="000000"/>
          <w:sz w:val="28"/>
          <w:szCs w:val="28"/>
          <w:lang w:val="uk-UA"/>
        </w:rPr>
        <w:t xml:space="preserve">Однак, з розвитком теорії алекситимії, </w:t>
      </w:r>
      <w:r w:rsidRPr="00E45806">
        <w:rPr>
          <w:color w:val="000000"/>
          <w:sz w:val="28"/>
          <w:szCs w:val="28"/>
          <w:lang w:val="uk-UA"/>
        </w:rPr>
        <w:t>ця конструкція вийшла за межі області психосоматики і була включена в більш широке поле досліджень емоційної обробки та патології афекту. І на сьогоднішній день алекситимія не є винятково специфічною для психосоматичних хворих, її прояви також зустрічаються при тривожних та депресивних розладах.</w:t>
      </w:r>
    </w:p>
    <w:p w:rsidR="00C91121" w:rsidRPr="003A19EE" w:rsidRDefault="00C91121" w:rsidP="00310492">
      <w:pPr>
        <w:tabs>
          <w:tab w:val="left" w:pos="9354"/>
        </w:tabs>
        <w:spacing w:after="0" w:line="360" w:lineRule="auto"/>
        <w:ind w:right="-2" w:firstLine="709"/>
        <w:jc w:val="both"/>
        <w:rPr>
          <w:rFonts w:ascii="Times New Roman" w:hAnsi="Times New Roman"/>
          <w:sz w:val="28"/>
          <w:szCs w:val="28"/>
        </w:rPr>
      </w:pPr>
      <w:r w:rsidRPr="007E2968">
        <w:rPr>
          <w:rFonts w:ascii="Times New Roman" w:hAnsi="Times New Roman"/>
          <w:sz w:val="28"/>
          <w:szCs w:val="28"/>
        </w:rPr>
        <w:t>З моменту свого заснування алекситимія визначалася як така, що включає п’ять основних ознак:</w:t>
      </w:r>
      <w:r>
        <w:rPr>
          <w:rFonts w:ascii="Times New Roman" w:hAnsi="Times New Roman"/>
          <w:sz w:val="28"/>
          <w:szCs w:val="28"/>
        </w:rPr>
        <w:t xml:space="preserve"> 1)</w:t>
      </w:r>
      <w:r w:rsidRPr="007E2968">
        <w:rPr>
          <w:rFonts w:ascii="Times New Roman" w:hAnsi="Times New Roman"/>
          <w:sz w:val="28"/>
          <w:szCs w:val="28"/>
        </w:rPr>
        <w:t xml:space="preserve"> труднощі</w:t>
      </w:r>
      <w:r>
        <w:rPr>
          <w:rFonts w:ascii="Times New Roman" w:hAnsi="Times New Roman"/>
          <w:sz w:val="28"/>
          <w:szCs w:val="28"/>
        </w:rPr>
        <w:t xml:space="preserve"> в ідентифікації власних емоцій; 2) </w:t>
      </w:r>
      <w:r w:rsidRPr="007E2968">
        <w:rPr>
          <w:rFonts w:ascii="Times New Roman" w:hAnsi="Times New Roman"/>
          <w:sz w:val="28"/>
          <w:szCs w:val="28"/>
        </w:rPr>
        <w:t>труднощі у словесному описі власних почуттів</w:t>
      </w:r>
      <w:r>
        <w:rPr>
          <w:rFonts w:ascii="Times New Roman" w:hAnsi="Times New Roman"/>
          <w:sz w:val="28"/>
          <w:szCs w:val="28"/>
        </w:rPr>
        <w:t>;</w:t>
      </w:r>
      <w:r w:rsidR="00B40F14">
        <w:rPr>
          <w:rFonts w:ascii="Times New Roman" w:hAnsi="Times New Roman"/>
          <w:sz w:val="28"/>
          <w:szCs w:val="28"/>
        </w:rPr>
        <w:t xml:space="preserve"> </w:t>
      </w:r>
      <w:r>
        <w:rPr>
          <w:rFonts w:ascii="Times New Roman" w:hAnsi="Times New Roman"/>
          <w:sz w:val="28"/>
          <w:szCs w:val="28"/>
        </w:rPr>
        <w:t xml:space="preserve">3) </w:t>
      </w:r>
      <w:r w:rsidRPr="007E2968">
        <w:rPr>
          <w:rFonts w:ascii="Times New Roman" w:hAnsi="Times New Roman"/>
          <w:sz w:val="28"/>
          <w:szCs w:val="28"/>
        </w:rPr>
        <w:t>труднощі розмежування почуттів від тілесних відчуттів емоційного збудження</w:t>
      </w:r>
      <w:r>
        <w:rPr>
          <w:rFonts w:ascii="Times New Roman" w:hAnsi="Times New Roman"/>
          <w:sz w:val="28"/>
          <w:szCs w:val="28"/>
        </w:rPr>
        <w:t xml:space="preserve">; 4) </w:t>
      </w:r>
      <w:r w:rsidRPr="007E2968">
        <w:rPr>
          <w:rFonts w:ascii="Times New Roman" w:hAnsi="Times New Roman"/>
          <w:sz w:val="28"/>
          <w:szCs w:val="28"/>
        </w:rPr>
        <w:t>зовнішньо</w:t>
      </w:r>
      <w:r w:rsidRPr="003A19EE">
        <w:rPr>
          <w:rFonts w:ascii="Times New Roman" w:hAnsi="Times New Roman"/>
          <w:sz w:val="28"/>
          <w:szCs w:val="28"/>
        </w:rPr>
        <w:t>-</w:t>
      </w:r>
      <w:r w:rsidRPr="007E2968">
        <w:rPr>
          <w:rFonts w:ascii="Times New Roman" w:hAnsi="Times New Roman"/>
          <w:sz w:val="28"/>
          <w:szCs w:val="28"/>
        </w:rPr>
        <w:t>орієнтований стиль мислення</w:t>
      </w:r>
      <w:r>
        <w:rPr>
          <w:rFonts w:ascii="Times New Roman" w:hAnsi="Times New Roman"/>
          <w:sz w:val="28"/>
          <w:szCs w:val="28"/>
        </w:rPr>
        <w:t xml:space="preserve">; 5) </w:t>
      </w:r>
      <w:r w:rsidRPr="007E2968">
        <w:rPr>
          <w:rFonts w:ascii="Times New Roman" w:hAnsi="Times New Roman"/>
          <w:sz w:val="28"/>
          <w:szCs w:val="28"/>
        </w:rPr>
        <w:t>слабка здатність до фантазування чи символічної думки [15, 12].</w:t>
      </w:r>
    </w:p>
    <w:p w:rsidR="00C91121" w:rsidRPr="007E2968" w:rsidRDefault="00C91121" w:rsidP="00310492">
      <w:pPr>
        <w:pStyle w:val="a3"/>
        <w:spacing w:line="360" w:lineRule="auto"/>
        <w:ind w:right="-2" w:firstLine="709"/>
        <w:jc w:val="both"/>
        <w:rPr>
          <w:sz w:val="28"/>
          <w:szCs w:val="28"/>
          <w:lang w:val="uk-UA"/>
        </w:rPr>
      </w:pPr>
      <w:r w:rsidRPr="007E2968">
        <w:rPr>
          <w:sz w:val="28"/>
          <w:szCs w:val="28"/>
          <w:lang w:val="uk-UA"/>
        </w:rPr>
        <w:t>Ця концепція визначає порушення регуляції емоцій як охоплення порушень в одній або декількох з наступних пов’язаних областей: емоційна обізнаність (визначається як схильність до уваги та визнання важливості емоцій); емоційна ясність; емоційне прийняття; здатність покладатися на ефективні стратегії регулювання емоцій; здатність контролювати поведінку в умовах стресу (терпимість до неприємного стану) (Gratz&amp;Roemer, 2004).</w:t>
      </w:r>
      <w:r>
        <w:rPr>
          <w:sz w:val="28"/>
          <w:szCs w:val="28"/>
          <w:lang w:val="uk-UA"/>
        </w:rPr>
        <w:t xml:space="preserve"> </w:t>
      </w:r>
      <w:r w:rsidRPr="007E2968">
        <w:rPr>
          <w:sz w:val="28"/>
          <w:szCs w:val="28"/>
          <w:lang w:val="uk-UA"/>
        </w:rPr>
        <w:t>Невід’ємним компонентом є можливість суб’єктивного усвідомлення та словесного повідомлення про стан почуттів [12, 14].</w:t>
      </w:r>
    </w:p>
    <w:p w:rsidR="00C91121" w:rsidRPr="007E2968" w:rsidRDefault="00C91121" w:rsidP="00310492">
      <w:pPr>
        <w:spacing w:after="0" w:line="360" w:lineRule="auto"/>
        <w:ind w:right="-2" w:firstLine="709"/>
        <w:jc w:val="both"/>
        <w:rPr>
          <w:rFonts w:ascii="Times New Roman" w:hAnsi="Times New Roman"/>
          <w:b/>
          <w:bCs/>
          <w:i/>
          <w:iCs/>
          <w:color w:val="538135"/>
          <w:sz w:val="28"/>
          <w:szCs w:val="28"/>
        </w:rPr>
      </w:pPr>
      <w:r w:rsidRPr="007E2968">
        <w:rPr>
          <w:rFonts w:ascii="Times New Roman" w:hAnsi="Times New Roman"/>
          <w:sz w:val="28"/>
          <w:szCs w:val="28"/>
        </w:rPr>
        <w:t>Не в змозі точно визначити власні суб’єктивні почуття, люди з високим ступенем алекситимії не тільки обмежені в здатності рефлексувати та регулювати свої емоції, але й погано повідомляють про емоційний дистрес іншим людям, таким чином унеможливлюючи отримання допомоги. Звужені здібності людей з алекситимією обмежують ступінь, до якої вони можуть модулювати емоції за допомогою фантазії, мрій, інтересів та гри [12].</w:t>
      </w:r>
    </w:p>
    <w:p w:rsidR="00C91121" w:rsidRPr="007E2968" w:rsidRDefault="00C91121" w:rsidP="00310492">
      <w:pPr>
        <w:spacing w:after="0" w:line="360" w:lineRule="auto"/>
        <w:ind w:right="-2" w:firstLine="709"/>
        <w:jc w:val="both"/>
        <w:rPr>
          <w:rFonts w:ascii="Times New Roman" w:hAnsi="Times New Roman"/>
          <w:color w:val="000000"/>
          <w:sz w:val="28"/>
          <w:szCs w:val="28"/>
        </w:rPr>
      </w:pPr>
      <w:r w:rsidRPr="007E2968">
        <w:rPr>
          <w:rFonts w:ascii="Times New Roman" w:hAnsi="Times New Roman"/>
          <w:color w:val="000000"/>
          <w:sz w:val="28"/>
          <w:szCs w:val="28"/>
        </w:rPr>
        <w:t>Дж</w:t>
      </w:r>
      <w:r>
        <w:rPr>
          <w:rFonts w:ascii="Times New Roman" w:hAnsi="Times New Roman"/>
          <w:color w:val="000000"/>
          <w:sz w:val="28"/>
          <w:szCs w:val="28"/>
        </w:rPr>
        <w:t>.</w:t>
      </w:r>
      <w:r w:rsidR="0022731B">
        <w:rPr>
          <w:rFonts w:ascii="Times New Roman" w:hAnsi="Times New Roman"/>
          <w:color w:val="000000"/>
          <w:sz w:val="28"/>
          <w:szCs w:val="28"/>
        </w:rPr>
        <w:t xml:space="preserve"> </w:t>
      </w:r>
      <w:r w:rsidRPr="007E2968">
        <w:rPr>
          <w:rFonts w:ascii="Times New Roman" w:hAnsi="Times New Roman"/>
          <w:color w:val="000000"/>
          <w:sz w:val="28"/>
          <w:szCs w:val="28"/>
        </w:rPr>
        <w:t xml:space="preserve">Макдугалл вважала, що особи з алекситимією «часто показують малу кількість спонтанного фантазування» і що, на відміну від невротиків, їм може не вдаватися розвивати докладні фантазії про себе та про свої об’єкти і </w:t>
      </w:r>
      <w:r w:rsidRPr="007E2968">
        <w:rPr>
          <w:rFonts w:ascii="Times New Roman" w:hAnsi="Times New Roman"/>
          <w:color w:val="000000"/>
          <w:sz w:val="28"/>
          <w:szCs w:val="28"/>
        </w:rPr>
        <w:lastRenderedPageBreak/>
        <w:t xml:space="preserve">результатом цього може бути роботоподібне існування, яке є зверх адаптацією (суперадаптацією) до реальності. </w:t>
      </w:r>
    </w:p>
    <w:p w:rsidR="00C91121" w:rsidRPr="00605004" w:rsidRDefault="00C91121" w:rsidP="00310492">
      <w:pPr>
        <w:spacing w:after="0" w:line="360" w:lineRule="auto"/>
        <w:ind w:right="-2" w:firstLine="709"/>
        <w:jc w:val="both"/>
        <w:rPr>
          <w:rFonts w:ascii="Times New Roman" w:hAnsi="Times New Roman"/>
          <w:color w:val="FF0000"/>
          <w:sz w:val="28"/>
          <w:szCs w:val="28"/>
          <w:lang w:eastAsia="uk-UA"/>
        </w:rPr>
      </w:pPr>
      <w:r w:rsidRPr="007E2968">
        <w:rPr>
          <w:rFonts w:ascii="Times New Roman" w:hAnsi="Times New Roman"/>
          <w:color w:val="000000"/>
          <w:sz w:val="28"/>
          <w:szCs w:val="28"/>
        </w:rPr>
        <w:t>Також для алексітимії характерним є відсутність символічних структур, за допомогою яких людина мог</w:t>
      </w:r>
      <w:r w:rsidR="00C62AC8">
        <w:rPr>
          <w:rFonts w:ascii="Times New Roman" w:hAnsi="Times New Roman"/>
          <w:color w:val="000000"/>
          <w:sz w:val="28"/>
          <w:szCs w:val="28"/>
        </w:rPr>
        <w:t>ла б уявляти свої бажання та аф</w:t>
      </w:r>
      <w:r w:rsidRPr="007E2968">
        <w:rPr>
          <w:rFonts w:ascii="Times New Roman" w:hAnsi="Times New Roman"/>
          <w:color w:val="000000"/>
          <w:sz w:val="28"/>
          <w:szCs w:val="28"/>
        </w:rPr>
        <w:t>ективні стани</w:t>
      </w:r>
      <w:r w:rsidRPr="007E2968">
        <w:rPr>
          <w:rFonts w:ascii="Times New Roman" w:hAnsi="Times New Roman"/>
          <w:sz w:val="28"/>
          <w:szCs w:val="28"/>
        </w:rPr>
        <w:t>. У людей з алекситимією заблоковане спостереження та вербалізація їх станів, а алекситимічний різновид мови є скоріш дією ніж засобом символізації думки або афекту</w:t>
      </w:r>
      <w:r w:rsidRPr="007E2968">
        <w:rPr>
          <w:rFonts w:ascii="Times New Roman" w:hAnsi="Times New Roman"/>
          <w:color w:val="70AD47"/>
          <w:sz w:val="28"/>
          <w:szCs w:val="28"/>
        </w:rPr>
        <w:t>.</w:t>
      </w:r>
      <w:r>
        <w:rPr>
          <w:rFonts w:ascii="Times New Roman" w:hAnsi="Times New Roman"/>
          <w:color w:val="70AD47"/>
          <w:sz w:val="28"/>
          <w:szCs w:val="28"/>
        </w:rPr>
        <w:t xml:space="preserve"> </w:t>
      </w:r>
      <w:r w:rsidRPr="007E2968">
        <w:rPr>
          <w:rFonts w:ascii="Times New Roman" w:hAnsi="Times New Roman"/>
          <w:sz w:val="28"/>
          <w:szCs w:val="28"/>
        </w:rPr>
        <w:t>Тобто, л</w:t>
      </w:r>
      <w:r w:rsidRPr="007E2968">
        <w:rPr>
          <w:rFonts w:ascii="Times New Roman" w:hAnsi="Times New Roman"/>
          <w:sz w:val="28"/>
          <w:szCs w:val="28"/>
          <w:lang w:eastAsia="uk-UA"/>
        </w:rPr>
        <w:t>юдям, які не усвідомлюють свої почуття, складно зменшити емоційне  збудження, особливо коли вони знаходяться у стані стресу</w:t>
      </w:r>
      <w:r w:rsidR="0022731B">
        <w:rPr>
          <w:rFonts w:ascii="Times New Roman" w:hAnsi="Times New Roman"/>
          <w:sz w:val="28"/>
          <w:szCs w:val="28"/>
          <w:lang w:eastAsia="uk-UA"/>
        </w:rPr>
        <w:t xml:space="preserve"> </w:t>
      </w:r>
      <w:r w:rsidRPr="00605004">
        <w:rPr>
          <w:rFonts w:ascii="Times New Roman" w:hAnsi="Times New Roman"/>
          <w:sz w:val="28"/>
          <w:szCs w:val="28"/>
          <w:lang w:eastAsia="uk-UA"/>
        </w:rPr>
        <w:t>[1].</w:t>
      </w:r>
    </w:p>
    <w:p w:rsidR="00C91121" w:rsidRPr="007E2968" w:rsidRDefault="00C91121" w:rsidP="00310492">
      <w:pPr>
        <w:spacing w:after="0" w:line="360" w:lineRule="auto"/>
        <w:ind w:right="-2" w:firstLine="709"/>
        <w:jc w:val="both"/>
        <w:rPr>
          <w:rFonts w:ascii="Times New Roman" w:hAnsi="Times New Roman"/>
          <w:color w:val="FF0000"/>
          <w:sz w:val="28"/>
          <w:szCs w:val="28"/>
          <w:lang w:eastAsia="uk-UA"/>
        </w:rPr>
      </w:pPr>
      <w:r w:rsidRPr="00E45806">
        <w:rPr>
          <w:rFonts w:ascii="Times New Roman" w:hAnsi="Times New Roman"/>
          <w:bCs/>
          <w:sz w:val="28"/>
          <w:szCs w:val="28"/>
        </w:rPr>
        <w:t>Дж. Гроштейн зазначав, що</w:t>
      </w:r>
      <w:r>
        <w:rPr>
          <w:rFonts w:ascii="Times New Roman" w:hAnsi="Times New Roman"/>
          <w:bCs/>
          <w:sz w:val="28"/>
          <w:szCs w:val="28"/>
        </w:rPr>
        <w:t xml:space="preserve"> </w:t>
      </w:r>
      <w:r w:rsidRPr="00E45806">
        <w:rPr>
          <w:rFonts w:ascii="Times New Roman" w:hAnsi="Times New Roman"/>
          <w:sz w:val="28"/>
          <w:szCs w:val="28"/>
        </w:rPr>
        <w:t>дефіцит</w:t>
      </w:r>
      <w:r w:rsidRPr="007E2968">
        <w:rPr>
          <w:rFonts w:ascii="Times New Roman" w:hAnsi="Times New Roman"/>
          <w:sz w:val="28"/>
          <w:szCs w:val="28"/>
        </w:rPr>
        <w:t xml:space="preserve"> здатності регулювати афекти шляхом зрілих захистів Я, пр</w:t>
      </w:r>
      <w:r w:rsidR="0022731B">
        <w:rPr>
          <w:rFonts w:ascii="Times New Roman" w:hAnsi="Times New Roman"/>
          <w:sz w:val="28"/>
          <w:szCs w:val="28"/>
        </w:rPr>
        <w:t>изводить до використання незріли</w:t>
      </w:r>
      <w:r w:rsidRPr="007E2968">
        <w:rPr>
          <w:rFonts w:ascii="Times New Roman" w:hAnsi="Times New Roman"/>
          <w:sz w:val="28"/>
          <w:szCs w:val="28"/>
        </w:rPr>
        <w:t>х захисних сил у спробі організувати внутрішній хаос, який супроводжує інтенсивне, не</w:t>
      </w:r>
      <w:r w:rsidR="00C62AC8">
        <w:rPr>
          <w:rFonts w:ascii="Times New Roman" w:hAnsi="Times New Roman"/>
          <w:sz w:val="28"/>
          <w:szCs w:val="28"/>
        </w:rPr>
        <w:t xml:space="preserve"> </w:t>
      </w:r>
      <w:r w:rsidRPr="007E2968">
        <w:rPr>
          <w:rFonts w:ascii="Times New Roman" w:hAnsi="Times New Roman"/>
          <w:sz w:val="28"/>
          <w:szCs w:val="28"/>
        </w:rPr>
        <w:t>символізоване, погано диференційоване афективне збудження.</w:t>
      </w:r>
      <w:r>
        <w:rPr>
          <w:rFonts w:ascii="Times New Roman" w:hAnsi="Times New Roman"/>
          <w:sz w:val="28"/>
          <w:szCs w:val="28"/>
        </w:rPr>
        <w:t xml:space="preserve"> </w:t>
      </w:r>
      <w:r w:rsidRPr="00605004">
        <w:rPr>
          <w:rFonts w:ascii="Times New Roman" w:hAnsi="Times New Roman"/>
          <w:sz w:val="28"/>
          <w:szCs w:val="28"/>
        </w:rPr>
        <w:t xml:space="preserve">А. </w:t>
      </w:r>
      <w:r w:rsidRPr="007E2968">
        <w:rPr>
          <w:rFonts w:ascii="Times New Roman" w:hAnsi="Times New Roman"/>
          <w:sz w:val="28"/>
          <w:szCs w:val="28"/>
          <w:lang w:val="en-US"/>
        </w:rPr>
        <w:t>Ruesch</w:t>
      </w:r>
      <w:r w:rsidRPr="007E2968">
        <w:rPr>
          <w:rFonts w:ascii="Times New Roman" w:hAnsi="Times New Roman"/>
          <w:sz w:val="28"/>
          <w:szCs w:val="28"/>
        </w:rPr>
        <w:t xml:space="preserve"> вважав, що нездатність до вираження за допомогою слів своїх емоцій призводять до вираження через тілесні канали та фізичні дії</w:t>
      </w:r>
      <w:r>
        <w:rPr>
          <w:rFonts w:ascii="Times New Roman" w:hAnsi="Times New Roman"/>
          <w:sz w:val="28"/>
          <w:szCs w:val="28"/>
        </w:rPr>
        <w:t xml:space="preserve"> </w:t>
      </w:r>
      <w:r w:rsidRPr="007E2968">
        <w:rPr>
          <w:rFonts w:ascii="Times New Roman" w:hAnsi="Times New Roman"/>
          <w:sz w:val="28"/>
          <w:szCs w:val="28"/>
        </w:rPr>
        <w:t>[11].</w:t>
      </w:r>
    </w:p>
    <w:p w:rsidR="00C91121" w:rsidRPr="00605004" w:rsidRDefault="00C91121" w:rsidP="00310492">
      <w:pPr>
        <w:spacing w:after="0" w:line="360" w:lineRule="auto"/>
        <w:ind w:right="-2" w:firstLine="709"/>
        <w:jc w:val="both"/>
        <w:rPr>
          <w:rFonts w:ascii="Times New Roman" w:hAnsi="Times New Roman"/>
          <w:color w:val="FF0000"/>
          <w:sz w:val="28"/>
          <w:szCs w:val="28"/>
          <w:lang w:eastAsia="uk-UA"/>
        </w:rPr>
      </w:pPr>
      <w:r w:rsidRPr="007E2968">
        <w:rPr>
          <w:rFonts w:ascii="Times New Roman" w:hAnsi="Times New Roman"/>
          <w:sz w:val="28"/>
          <w:szCs w:val="28"/>
        </w:rPr>
        <w:t>Протягом останнього часу усе більше досліджень пов’язують недостатню «емоційну обізнаність» та обмежений доступ до регулювання емоцій з ризиком виникнення дезадаптивних стратегій поведінки у відповідь на розчарування, включаючи зовнішню поведінкові прояві, зокрема  агресію (Fon</w:t>
      </w:r>
      <w:r>
        <w:rPr>
          <w:rFonts w:ascii="Times New Roman" w:hAnsi="Times New Roman"/>
          <w:sz w:val="28"/>
          <w:szCs w:val="28"/>
        </w:rPr>
        <w:t xml:space="preserve">agy, 2003; Fossatietal. , 2009), </w:t>
      </w:r>
      <w:r w:rsidRPr="007E2968">
        <w:rPr>
          <w:rFonts w:ascii="Times New Roman" w:hAnsi="Times New Roman"/>
          <w:sz w:val="28"/>
          <w:szCs w:val="28"/>
        </w:rPr>
        <w:t>(Garofalo, Holden, Zeigler-Hill, &amp;Velotti, 2016; Robertonetal., 2014, 2015; JP Scott, DiLillo, Maldonado, &amp;Watkins, 2015; Velotti, Garofalo, Callea, et</w:t>
      </w:r>
      <w:r>
        <w:rPr>
          <w:rFonts w:ascii="Times New Roman" w:hAnsi="Times New Roman"/>
          <w:sz w:val="28"/>
          <w:szCs w:val="28"/>
        </w:rPr>
        <w:t xml:space="preserve"> </w:t>
      </w:r>
      <w:r w:rsidRPr="007E2968">
        <w:rPr>
          <w:rFonts w:ascii="Times New Roman" w:hAnsi="Times New Roman"/>
          <w:sz w:val="28"/>
          <w:szCs w:val="28"/>
        </w:rPr>
        <w:t>al., 2016</w:t>
      </w:r>
      <w:r w:rsidRPr="00605004">
        <w:rPr>
          <w:rFonts w:ascii="Times New Roman" w:hAnsi="Times New Roman"/>
          <w:sz w:val="28"/>
          <w:szCs w:val="28"/>
        </w:rPr>
        <w:t>[15, 12].</w:t>
      </w:r>
    </w:p>
    <w:p w:rsidR="00C91121" w:rsidRPr="007E2968" w:rsidRDefault="00C91121" w:rsidP="00310492">
      <w:pPr>
        <w:pStyle w:val="a3"/>
        <w:spacing w:line="360" w:lineRule="auto"/>
        <w:ind w:right="-2" w:firstLine="709"/>
        <w:jc w:val="both"/>
        <w:rPr>
          <w:iCs/>
          <w:color w:val="000000"/>
          <w:sz w:val="28"/>
          <w:szCs w:val="28"/>
          <w:lang w:val="uk-UA"/>
        </w:rPr>
      </w:pPr>
      <w:r w:rsidRPr="007E2968">
        <w:rPr>
          <w:iCs/>
          <w:color w:val="000000"/>
          <w:sz w:val="28"/>
          <w:szCs w:val="28"/>
          <w:lang w:val="uk-UA"/>
        </w:rPr>
        <w:t xml:space="preserve">Таким чином, алекситимія чинить внесок в агресію через порушення відслідковування, розуміння, порушення регуляції емоцій та імпульсивність та саме недостатність менталізації у поєднанні з дисрегуляцією емоцій та імпульсивністю опосередковують зв’язок між алекситимією та імпульсивною агресією. Саме імпульсивна агресія – це агресія, яка виникає як реакція на фрустрацію та тривогу й саме унікальна актуальність аспектів алекситимії та імпульсивності пояснюють такі агресивні тенденції. Якщо раніше вважалось, що ступінь імпульсивності визначається виключно біологічними </w:t>
      </w:r>
      <w:r w:rsidRPr="007E2968">
        <w:rPr>
          <w:iCs/>
          <w:color w:val="000000"/>
          <w:sz w:val="28"/>
          <w:szCs w:val="28"/>
          <w:lang w:val="uk-UA"/>
        </w:rPr>
        <w:lastRenderedPageBreak/>
        <w:t xml:space="preserve">передумовами, то останнім часом звертається увага на значення розвитку менталізації, яка починає розвиватися у стосунках дитина-дорослий. Якщо відбувається блокування розвитку та процесу менталізації то це може призводити до формування імпульсивності через труднощі аналізу переживань </w:t>
      </w:r>
      <w:r w:rsidRPr="007E2968">
        <w:rPr>
          <w:iCs/>
          <w:color w:val="000000"/>
          <w:sz w:val="28"/>
          <w:szCs w:val="28"/>
          <w:lang w:val="ru-RU"/>
        </w:rPr>
        <w:t>[6]</w:t>
      </w:r>
      <w:r w:rsidRPr="007E2968">
        <w:rPr>
          <w:iCs/>
          <w:color w:val="000000"/>
          <w:sz w:val="28"/>
          <w:szCs w:val="28"/>
          <w:lang w:val="uk-UA"/>
        </w:rPr>
        <w:t>.</w:t>
      </w:r>
    </w:p>
    <w:p w:rsidR="00C91121" w:rsidRPr="007E2968" w:rsidRDefault="00C91121" w:rsidP="00310492">
      <w:pPr>
        <w:spacing w:after="0" w:line="360" w:lineRule="auto"/>
        <w:ind w:right="-2" w:firstLine="709"/>
        <w:jc w:val="both"/>
        <w:rPr>
          <w:rFonts w:ascii="Times New Roman" w:hAnsi="Times New Roman"/>
          <w:color w:val="000000"/>
          <w:sz w:val="28"/>
          <w:szCs w:val="28"/>
        </w:rPr>
      </w:pPr>
      <w:r w:rsidRPr="007E2968">
        <w:rPr>
          <w:rFonts w:ascii="Times New Roman" w:hAnsi="Times New Roman"/>
          <w:color w:val="000000"/>
          <w:sz w:val="28"/>
          <w:szCs w:val="28"/>
        </w:rPr>
        <w:t>Для</w:t>
      </w:r>
      <w:r>
        <w:rPr>
          <w:rFonts w:ascii="Times New Roman" w:hAnsi="Times New Roman"/>
          <w:color w:val="000000"/>
          <w:sz w:val="28"/>
          <w:szCs w:val="28"/>
        </w:rPr>
        <w:t xml:space="preserve"> </w:t>
      </w:r>
      <w:r w:rsidRPr="007E2968">
        <w:rPr>
          <w:rFonts w:ascii="Times New Roman" w:hAnsi="Times New Roman"/>
          <w:color w:val="000000"/>
          <w:sz w:val="28"/>
          <w:szCs w:val="28"/>
        </w:rPr>
        <w:t xml:space="preserve">розуміння концепції зв’язку між проявами агресії та алекситимією, важливим є розведення понять імпульсивної та інструментальної агресії. </w:t>
      </w:r>
    </w:p>
    <w:p w:rsidR="00C91121" w:rsidRPr="00C62AC8" w:rsidRDefault="00C91121" w:rsidP="00310492">
      <w:pPr>
        <w:spacing w:after="0" w:line="360" w:lineRule="auto"/>
        <w:ind w:right="-2" w:firstLine="709"/>
        <w:jc w:val="both"/>
        <w:rPr>
          <w:rFonts w:ascii="Times New Roman" w:hAnsi="Times New Roman"/>
          <w:bCs/>
          <w:color w:val="FF0000"/>
          <w:sz w:val="28"/>
          <w:szCs w:val="28"/>
        </w:rPr>
      </w:pPr>
      <w:r w:rsidRPr="007E2968">
        <w:rPr>
          <w:rFonts w:ascii="Times New Roman" w:hAnsi="Times New Roman"/>
          <w:color w:val="000000"/>
          <w:sz w:val="28"/>
          <w:szCs w:val="28"/>
        </w:rPr>
        <w:t xml:space="preserve">Використовуючи поняття імпульсивної агресії, ми розуміємо в цьому контексті, імпульсивність не як рису характеру, а як </w:t>
      </w:r>
      <w:r w:rsidRPr="007E2968">
        <w:rPr>
          <w:rFonts w:ascii="Times New Roman" w:hAnsi="Times New Roman"/>
          <w:iCs/>
          <w:color w:val="000000"/>
          <w:sz w:val="28"/>
          <w:szCs w:val="28"/>
        </w:rPr>
        <w:t>одну з форм непередбачуваної агресії. Цей конструкт є сталим, але його елементи можуть бути не взаємопов’язаними. Тобто, не всі агресивні дії є непередбачуваними та незапланованими, так само як і не кожен індивід з імпульсивною рисою характеру буде проявляти агресію без контролю</w:t>
      </w:r>
      <w:r w:rsidR="0022731B">
        <w:rPr>
          <w:rFonts w:ascii="Times New Roman" w:hAnsi="Times New Roman"/>
          <w:iCs/>
          <w:color w:val="000000"/>
          <w:sz w:val="28"/>
          <w:szCs w:val="28"/>
        </w:rPr>
        <w:t xml:space="preserve"> </w:t>
      </w:r>
      <w:r w:rsidRPr="00C62AC8">
        <w:rPr>
          <w:rFonts w:ascii="Times New Roman" w:hAnsi="Times New Roman"/>
          <w:iCs/>
          <w:sz w:val="28"/>
          <w:szCs w:val="28"/>
        </w:rPr>
        <w:t>[14].</w:t>
      </w:r>
    </w:p>
    <w:p w:rsidR="00C91121" w:rsidRPr="007E2968" w:rsidRDefault="00C91121" w:rsidP="00310492">
      <w:pPr>
        <w:spacing w:after="0" w:line="360" w:lineRule="auto"/>
        <w:ind w:right="-2" w:firstLine="709"/>
        <w:jc w:val="both"/>
        <w:rPr>
          <w:rFonts w:ascii="Times New Roman" w:hAnsi="Times New Roman"/>
          <w:iCs/>
          <w:color w:val="FF0000"/>
          <w:sz w:val="28"/>
          <w:szCs w:val="28"/>
        </w:rPr>
      </w:pPr>
      <w:r w:rsidRPr="007E2968">
        <w:rPr>
          <w:rFonts w:ascii="Times New Roman" w:hAnsi="Times New Roman"/>
          <w:color w:val="000000"/>
          <w:sz w:val="28"/>
          <w:szCs w:val="28"/>
        </w:rPr>
        <w:t>Імпульсивна агресія пов’язана з високим рівнем збудження, який є не пропорційним реальній або уявній провокації і, як правило, виникає як імпульсивна реакція у відповідь на розчарування або ідею провокації. Вона відзначається автоматичною реакцією на стимул, практично не витрачаючи часу на розмірковування про свої дії та можливі наслідки, які можуть спричинити ці дії. Ця вибухова реакція перевищує нормальний та відповідний рівень емоцій для ситуації</w:t>
      </w:r>
      <w:r w:rsidRPr="007E2968">
        <w:rPr>
          <w:rFonts w:ascii="Times New Roman" w:hAnsi="Times New Roman"/>
          <w:color w:val="000000"/>
          <w:sz w:val="28"/>
          <w:szCs w:val="28"/>
          <w:lang w:val="ru-RU"/>
        </w:rPr>
        <w:t xml:space="preserve"> [8]</w:t>
      </w:r>
      <w:r w:rsidRPr="007E2968">
        <w:rPr>
          <w:rFonts w:ascii="Times New Roman" w:hAnsi="Times New Roman"/>
          <w:color w:val="000000"/>
          <w:sz w:val="28"/>
          <w:szCs w:val="28"/>
        </w:rPr>
        <w:t>.</w:t>
      </w:r>
      <w:r w:rsidR="0022731B">
        <w:rPr>
          <w:rFonts w:ascii="Times New Roman" w:hAnsi="Times New Roman"/>
          <w:color w:val="000000"/>
          <w:sz w:val="28"/>
          <w:szCs w:val="28"/>
        </w:rPr>
        <w:t xml:space="preserve"> </w:t>
      </w:r>
      <w:r w:rsidRPr="007E2968">
        <w:rPr>
          <w:rFonts w:ascii="Times New Roman" w:hAnsi="Times New Roman"/>
          <w:color w:val="000000"/>
          <w:sz w:val="28"/>
          <w:szCs w:val="28"/>
        </w:rPr>
        <w:t>Завданням такої реакції є - придушення нестерпних афективних станів. Цей підтип агресії супроводжуєтьс</w:t>
      </w:r>
      <w:r>
        <w:rPr>
          <w:rFonts w:ascii="Times New Roman" w:hAnsi="Times New Roman"/>
          <w:color w:val="000000"/>
          <w:sz w:val="28"/>
          <w:szCs w:val="28"/>
        </w:rPr>
        <w:t>я проявами люті, гніву та ворожо</w:t>
      </w:r>
      <w:r w:rsidRPr="007E2968">
        <w:rPr>
          <w:rFonts w:ascii="Times New Roman" w:hAnsi="Times New Roman"/>
          <w:color w:val="000000"/>
          <w:sz w:val="28"/>
          <w:szCs w:val="28"/>
        </w:rPr>
        <w:t>сті. Мало визначень імпульсивності які прямо посилаються на агресивну поведінку, проте часто відмічається</w:t>
      </w:r>
      <w:r w:rsidR="0022731B">
        <w:rPr>
          <w:rFonts w:ascii="Times New Roman" w:hAnsi="Times New Roman"/>
          <w:color w:val="000000"/>
          <w:sz w:val="28"/>
          <w:szCs w:val="28"/>
        </w:rPr>
        <w:t>,</w:t>
      </w:r>
      <w:r w:rsidRPr="007E2968">
        <w:rPr>
          <w:rFonts w:ascii="Times New Roman" w:hAnsi="Times New Roman"/>
          <w:color w:val="000000"/>
          <w:sz w:val="28"/>
          <w:szCs w:val="28"/>
        </w:rPr>
        <w:t xml:space="preserve"> що імпульсивність може слугувати потенціалу самодеструктивних та агресивних дій </w:t>
      </w:r>
      <w:r w:rsidRPr="007E2968">
        <w:rPr>
          <w:rFonts w:ascii="Times New Roman" w:hAnsi="Times New Roman"/>
          <w:iCs/>
          <w:color w:val="000000"/>
          <w:sz w:val="28"/>
          <w:szCs w:val="28"/>
        </w:rPr>
        <w:t>(Barratt, 1994; Goodman&amp;New, 2000; Oquendo&amp;Mann, 2000) [13, 14].</w:t>
      </w:r>
    </w:p>
    <w:p w:rsidR="00C91121" w:rsidRPr="007E2968" w:rsidRDefault="00C91121" w:rsidP="00310492">
      <w:pPr>
        <w:spacing w:after="0" w:line="360" w:lineRule="auto"/>
        <w:ind w:right="-2" w:firstLine="709"/>
        <w:jc w:val="both"/>
        <w:rPr>
          <w:rFonts w:ascii="Times New Roman" w:hAnsi="Times New Roman"/>
          <w:color w:val="FF0000"/>
          <w:kern w:val="36"/>
          <w:sz w:val="28"/>
          <w:szCs w:val="28"/>
          <w:lang w:val="ru-RU" w:eastAsia="uk-UA"/>
        </w:rPr>
      </w:pPr>
      <w:r w:rsidRPr="007E2968">
        <w:rPr>
          <w:rFonts w:ascii="Times New Roman" w:hAnsi="Times New Roman"/>
          <w:sz w:val="28"/>
          <w:szCs w:val="28"/>
        </w:rPr>
        <w:t xml:space="preserve">Інструментальна агресія, зі свого боку, не завжди включає негативний стан, такий як гнів чи лють, вона, як правило, планується завчасно та скоріше ініціюється, ніж провокується. Головним мотивом для такого підтипу агресії </w:t>
      </w:r>
      <w:r w:rsidRPr="007E2968">
        <w:rPr>
          <w:rFonts w:ascii="Times New Roman" w:hAnsi="Times New Roman"/>
          <w:sz w:val="28"/>
          <w:szCs w:val="28"/>
        </w:rPr>
        <w:lastRenderedPageBreak/>
        <w:t>виступає очікування винагороди: соціальне домінування, цінні предмети, влада чи статус</w:t>
      </w:r>
      <w:r w:rsidRPr="007E2968">
        <w:rPr>
          <w:rFonts w:ascii="Times New Roman" w:hAnsi="Times New Roman"/>
          <w:sz w:val="28"/>
          <w:szCs w:val="28"/>
          <w:lang w:val="ru-RU"/>
        </w:rPr>
        <w:t xml:space="preserve"> [18]</w:t>
      </w:r>
      <w:r w:rsidRPr="007E2968">
        <w:rPr>
          <w:rFonts w:ascii="Times New Roman" w:hAnsi="Times New Roman"/>
          <w:sz w:val="28"/>
          <w:szCs w:val="28"/>
        </w:rPr>
        <w:t>.</w:t>
      </w:r>
    </w:p>
    <w:p w:rsidR="00C91121" w:rsidRPr="007E2968" w:rsidRDefault="00C91121" w:rsidP="00310492">
      <w:pPr>
        <w:spacing w:after="0" w:line="360" w:lineRule="auto"/>
        <w:ind w:right="-2" w:firstLine="709"/>
        <w:jc w:val="both"/>
        <w:rPr>
          <w:rFonts w:ascii="Times New Roman" w:hAnsi="Times New Roman"/>
          <w:bCs/>
          <w:iCs/>
          <w:color w:val="FF0000"/>
          <w:sz w:val="28"/>
          <w:szCs w:val="28"/>
        </w:rPr>
      </w:pPr>
      <w:r w:rsidRPr="007E2968">
        <w:rPr>
          <w:rFonts w:ascii="Times New Roman" w:hAnsi="Times New Roman"/>
          <w:sz w:val="28"/>
          <w:szCs w:val="28"/>
        </w:rPr>
        <w:t xml:space="preserve">Підсумовуючи слід зазначити, що незважаючи на те, що деякі автори </w:t>
      </w:r>
      <w:r w:rsidRPr="007E2968">
        <w:rPr>
          <w:rFonts w:ascii="Times New Roman" w:hAnsi="Times New Roman"/>
          <w:sz w:val="28"/>
          <w:szCs w:val="28"/>
          <w:lang w:eastAsia="uk-UA"/>
        </w:rPr>
        <w:t>(Raineetal., 2006)</w:t>
      </w:r>
      <w:r>
        <w:rPr>
          <w:rFonts w:ascii="Times New Roman" w:hAnsi="Times New Roman"/>
          <w:sz w:val="28"/>
          <w:szCs w:val="28"/>
          <w:lang w:eastAsia="uk-UA"/>
        </w:rPr>
        <w:t xml:space="preserve">, (Connoretal., 2003) </w:t>
      </w:r>
      <w:r w:rsidRPr="007E2968">
        <w:rPr>
          <w:rFonts w:ascii="Times New Roman" w:hAnsi="Times New Roman"/>
          <w:sz w:val="28"/>
          <w:szCs w:val="28"/>
        </w:rPr>
        <w:t>відзначають зв’язок між цими двома підтипами, вказуючи на те, що імпульсивні та інструментальні форми агресії можуть часто співіснувати і бути взаємопов’язаними, але вони все ж таки виявляють різнорідні властивості Інструментальна агресія позитивно асоціюється з психопатією, фізичною агресією та насильницькими злочинами, а імпульсивна, в свою чергу, з тенденцією до надмірної агресивного реагування на фрустрацію, тривогу та упередженим  приписуванням ворожого ставлення з боку інших людей.</w:t>
      </w:r>
      <w:r>
        <w:rPr>
          <w:rFonts w:ascii="Times New Roman" w:hAnsi="Times New Roman"/>
          <w:sz w:val="28"/>
          <w:szCs w:val="28"/>
        </w:rPr>
        <w:t xml:space="preserve"> </w:t>
      </w:r>
      <w:r w:rsidRPr="007E2968">
        <w:rPr>
          <w:rFonts w:ascii="Times New Roman" w:hAnsi="Times New Roman"/>
          <w:bCs/>
          <w:iCs/>
          <w:sz w:val="28"/>
          <w:szCs w:val="28"/>
        </w:rPr>
        <w:t>На відміну від адаптивної агресивної поведінки – агресії заради самооборони – імпульсивна агресія є дезадаптивною: агресія, яка відбувається як примітивний захист у відповідь на неприйнятні переживання, які переповнюють індивіда та для яких він не має «слів»</w:t>
      </w:r>
      <w:r w:rsidRPr="00DA075B">
        <w:rPr>
          <w:rFonts w:ascii="Times New Roman" w:hAnsi="Times New Roman"/>
          <w:bCs/>
          <w:iCs/>
          <w:sz w:val="28"/>
          <w:szCs w:val="28"/>
        </w:rPr>
        <w:t xml:space="preserve"> [8]</w:t>
      </w:r>
      <w:r w:rsidRPr="007E2968">
        <w:rPr>
          <w:rFonts w:ascii="Times New Roman" w:hAnsi="Times New Roman"/>
          <w:bCs/>
          <w:iCs/>
          <w:sz w:val="28"/>
          <w:szCs w:val="28"/>
        </w:rPr>
        <w:t>.</w:t>
      </w:r>
      <w:r w:rsidR="0022731B">
        <w:rPr>
          <w:rFonts w:ascii="Times New Roman" w:hAnsi="Times New Roman"/>
          <w:bCs/>
          <w:iCs/>
          <w:sz w:val="28"/>
          <w:szCs w:val="28"/>
        </w:rPr>
        <w:t xml:space="preserve"> </w:t>
      </w:r>
      <w:r w:rsidRPr="007E2968">
        <w:rPr>
          <w:rFonts w:ascii="Times New Roman" w:hAnsi="Times New Roman"/>
          <w:iCs/>
          <w:sz w:val="28"/>
          <w:szCs w:val="28"/>
        </w:rPr>
        <w:t>Агресія, в деяких випадках, може бути неявною та не спостерігатися, тож можливо припустити, що вона може бути подавленою та проявлятися в якийсь момент як непередбачувана імпульсивна реакція.</w:t>
      </w:r>
    </w:p>
    <w:p w:rsidR="00C91121" w:rsidRPr="007E2968" w:rsidRDefault="00C91121" w:rsidP="00310492">
      <w:pPr>
        <w:pStyle w:val="a3"/>
        <w:spacing w:line="360" w:lineRule="auto"/>
        <w:ind w:right="-2" w:firstLine="709"/>
        <w:jc w:val="both"/>
        <w:rPr>
          <w:b/>
          <w:bCs/>
          <w:i/>
          <w:iCs/>
          <w:color w:val="538135"/>
          <w:sz w:val="28"/>
          <w:szCs w:val="28"/>
          <w:lang w:val="uk-UA"/>
        </w:rPr>
      </w:pPr>
      <w:r w:rsidRPr="007E2968">
        <w:rPr>
          <w:sz w:val="28"/>
          <w:szCs w:val="28"/>
          <w:lang w:val="uk-UA"/>
        </w:rPr>
        <w:t xml:space="preserve">Агресію </w:t>
      </w:r>
      <w:r w:rsidR="00C62AC8">
        <w:rPr>
          <w:sz w:val="28"/>
          <w:szCs w:val="28"/>
          <w:lang w:val="uk-UA"/>
        </w:rPr>
        <w:t>також можна розуміти як спробу е</w:t>
      </w:r>
      <w:r w:rsidRPr="007E2968">
        <w:rPr>
          <w:sz w:val="28"/>
          <w:szCs w:val="28"/>
          <w:lang w:val="uk-UA"/>
        </w:rPr>
        <w:t>кстерналізації небажаних емоцій за відсутності адаптивних способів боротьби з ними (Elison, Garofalo, &amp;Velo</w:t>
      </w:r>
      <w:r>
        <w:rPr>
          <w:sz w:val="28"/>
          <w:szCs w:val="28"/>
          <w:lang w:val="uk-UA"/>
        </w:rPr>
        <w:t>tti, 2014; Robertonetal., 2012),(</w:t>
      </w:r>
      <w:r w:rsidRPr="007E2968">
        <w:rPr>
          <w:sz w:val="28"/>
          <w:szCs w:val="28"/>
          <w:lang w:val="uk-UA"/>
        </w:rPr>
        <w:t>Keulen-deVosetal., 2016 ; Velotti, Elison, &amp;Garofalo, 2014</w:t>
      </w:r>
      <w:r>
        <w:rPr>
          <w:sz w:val="28"/>
          <w:szCs w:val="28"/>
          <w:lang w:val="uk-UA"/>
        </w:rPr>
        <w:t>)</w:t>
      </w:r>
      <w:r w:rsidRPr="007E2968">
        <w:rPr>
          <w:sz w:val="28"/>
          <w:szCs w:val="28"/>
          <w:lang w:val="uk-UA"/>
        </w:rPr>
        <w:t>[10].</w:t>
      </w:r>
    </w:p>
    <w:p w:rsidR="00C91121" w:rsidRPr="007E2968" w:rsidRDefault="00C91121" w:rsidP="00310492">
      <w:pPr>
        <w:spacing w:after="0" w:line="360" w:lineRule="auto"/>
        <w:ind w:right="-2" w:firstLine="709"/>
        <w:jc w:val="both"/>
        <w:rPr>
          <w:rFonts w:ascii="Times New Roman" w:hAnsi="Times New Roman"/>
          <w:color w:val="70AD47"/>
          <w:sz w:val="28"/>
          <w:szCs w:val="28"/>
        </w:rPr>
      </w:pPr>
      <w:r w:rsidRPr="007E2968">
        <w:rPr>
          <w:rFonts w:ascii="Times New Roman" w:hAnsi="Times New Roman"/>
          <w:b/>
          <w:sz w:val="28"/>
          <w:szCs w:val="28"/>
        </w:rPr>
        <w:t xml:space="preserve">Висновки. </w:t>
      </w:r>
      <w:r w:rsidRPr="007E2968">
        <w:rPr>
          <w:rFonts w:ascii="Times New Roman" w:hAnsi="Times New Roman"/>
          <w:sz w:val="28"/>
          <w:szCs w:val="28"/>
        </w:rPr>
        <w:t>Таким чином,</w:t>
      </w:r>
      <w:r>
        <w:rPr>
          <w:rFonts w:ascii="Times New Roman" w:hAnsi="Times New Roman"/>
          <w:sz w:val="28"/>
          <w:szCs w:val="28"/>
        </w:rPr>
        <w:t xml:space="preserve"> </w:t>
      </w:r>
      <w:r w:rsidRPr="007E2968">
        <w:rPr>
          <w:rFonts w:ascii="Times New Roman" w:hAnsi="Times New Roman"/>
          <w:sz w:val="28"/>
          <w:szCs w:val="28"/>
        </w:rPr>
        <w:t>необхідно зазначити, що врахування дефіциту емоційного розвитку дає можливість краще зрозуміти прояви імпульсивної агресії у осіб з алекситимією. Такі психологічні передумови агресивної поведінки, як дефіцит менталізації, порушення регуляції емоцій та алекситимія, є важливими факторами, за допомогою яких з’являється можливість розширити межі передбачення та запобігання використання дезадаптивних стратегій при спробі подолання нестерпни</w:t>
      </w:r>
      <w:r w:rsidR="00C62AC8">
        <w:rPr>
          <w:rFonts w:ascii="Times New Roman" w:hAnsi="Times New Roman"/>
          <w:sz w:val="28"/>
          <w:szCs w:val="28"/>
        </w:rPr>
        <w:t>х станів індивіда та зменшити вірогі</w:t>
      </w:r>
      <w:r w:rsidRPr="007E2968">
        <w:rPr>
          <w:rFonts w:ascii="Times New Roman" w:hAnsi="Times New Roman"/>
          <w:sz w:val="28"/>
          <w:szCs w:val="28"/>
        </w:rPr>
        <w:t>дність</w:t>
      </w:r>
      <w:r>
        <w:rPr>
          <w:rFonts w:ascii="Times New Roman" w:hAnsi="Times New Roman"/>
          <w:sz w:val="28"/>
          <w:szCs w:val="28"/>
        </w:rPr>
        <w:t xml:space="preserve"> </w:t>
      </w:r>
      <w:r w:rsidRPr="007E2968">
        <w:rPr>
          <w:rFonts w:ascii="Times New Roman" w:hAnsi="Times New Roman"/>
          <w:sz w:val="28"/>
          <w:szCs w:val="28"/>
        </w:rPr>
        <w:t xml:space="preserve">використання непродуктивних стратегій у міжособистісних стосунках. Загалом, висновки додають до існуючої </w:t>
      </w:r>
      <w:r w:rsidRPr="007E2968">
        <w:rPr>
          <w:rFonts w:ascii="Times New Roman" w:hAnsi="Times New Roman"/>
          <w:sz w:val="28"/>
          <w:szCs w:val="28"/>
        </w:rPr>
        <w:lastRenderedPageBreak/>
        <w:t>літератури підтвердження значущості</w:t>
      </w:r>
      <w:r>
        <w:rPr>
          <w:rFonts w:ascii="Times New Roman" w:hAnsi="Times New Roman"/>
          <w:sz w:val="28"/>
          <w:szCs w:val="28"/>
        </w:rPr>
        <w:t xml:space="preserve"> </w:t>
      </w:r>
      <w:r w:rsidRPr="007E2968">
        <w:rPr>
          <w:rFonts w:ascii="Times New Roman" w:hAnsi="Times New Roman"/>
          <w:sz w:val="28"/>
          <w:szCs w:val="28"/>
        </w:rPr>
        <w:t>алекситимії та порушення процесу менталізації для розуміння агресивності</w:t>
      </w:r>
      <w:r w:rsidRPr="007E2968">
        <w:rPr>
          <w:rFonts w:ascii="Times New Roman" w:hAnsi="Times New Roman"/>
          <w:color w:val="FF0000"/>
          <w:sz w:val="28"/>
          <w:szCs w:val="28"/>
        </w:rPr>
        <w:t>.</w:t>
      </w:r>
    </w:p>
    <w:p w:rsidR="00C91121" w:rsidRPr="007E2968" w:rsidRDefault="00C91121" w:rsidP="00310492">
      <w:pPr>
        <w:shd w:val="clear" w:color="auto" w:fill="FFFFFF"/>
        <w:spacing w:after="0" w:line="360" w:lineRule="auto"/>
        <w:ind w:right="-2" w:firstLine="709"/>
        <w:jc w:val="both"/>
        <w:rPr>
          <w:rFonts w:ascii="Times New Roman" w:hAnsi="Times New Roman"/>
          <w:sz w:val="28"/>
          <w:szCs w:val="28"/>
          <w:lang w:eastAsia="uk-UA"/>
        </w:rPr>
      </w:pPr>
      <w:r w:rsidRPr="007E2968">
        <w:rPr>
          <w:rFonts w:ascii="Times New Roman" w:hAnsi="Times New Roman"/>
          <w:sz w:val="28"/>
          <w:szCs w:val="28"/>
          <w:lang w:eastAsia="uk-UA"/>
        </w:rPr>
        <w:t>Ключ до виявлення причин розвитку агресії та насильства можна знайти в ґрунтовному аналізі прив’язаності людини. Прив’язаність дозволяє оволодіти агресією в</w:t>
      </w:r>
      <w:r>
        <w:rPr>
          <w:rFonts w:ascii="Times New Roman" w:hAnsi="Times New Roman"/>
          <w:sz w:val="28"/>
          <w:szCs w:val="28"/>
          <w:lang w:eastAsia="uk-UA"/>
        </w:rPr>
        <w:t xml:space="preserve"> </w:t>
      </w:r>
      <w:r w:rsidRPr="007E2968">
        <w:rPr>
          <w:rFonts w:ascii="Times New Roman" w:hAnsi="Times New Roman"/>
          <w:sz w:val="28"/>
          <w:szCs w:val="28"/>
          <w:lang w:eastAsia="uk-UA"/>
        </w:rPr>
        <w:t>процесі розвитку</w:t>
      </w:r>
      <w:r>
        <w:rPr>
          <w:rFonts w:ascii="Times New Roman" w:hAnsi="Times New Roman"/>
          <w:sz w:val="28"/>
          <w:szCs w:val="28"/>
          <w:lang w:eastAsia="uk-UA"/>
        </w:rPr>
        <w:t xml:space="preserve"> </w:t>
      </w:r>
      <w:r w:rsidRPr="007E2968">
        <w:rPr>
          <w:rFonts w:ascii="Times New Roman" w:hAnsi="Times New Roman"/>
          <w:sz w:val="28"/>
          <w:szCs w:val="28"/>
          <w:lang w:eastAsia="uk-UA"/>
        </w:rPr>
        <w:t xml:space="preserve">менталізації. </w:t>
      </w:r>
      <w:r>
        <w:rPr>
          <w:rFonts w:ascii="Times New Roman" w:hAnsi="Times New Roman"/>
          <w:sz w:val="28"/>
          <w:szCs w:val="28"/>
          <w:lang w:eastAsia="uk-UA"/>
        </w:rPr>
        <w:t>О</w:t>
      </w:r>
      <w:r w:rsidRPr="007E2968">
        <w:rPr>
          <w:rFonts w:ascii="Times New Roman" w:hAnsi="Times New Roman"/>
          <w:sz w:val="28"/>
          <w:szCs w:val="28"/>
          <w:lang w:eastAsia="uk-UA"/>
        </w:rPr>
        <w:t xml:space="preserve">скільки, </w:t>
      </w:r>
      <w:r w:rsidR="0022731B">
        <w:rPr>
          <w:rFonts w:ascii="Times New Roman" w:hAnsi="Times New Roman"/>
          <w:sz w:val="28"/>
          <w:szCs w:val="28"/>
          <w:lang w:eastAsia="uk-UA"/>
        </w:rPr>
        <w:t>вона</w:t>
      </w:r>
      <w:r>
        <w:rPr>
          <w:rFonts w:ascii="Times New Roman" w:hAnsi="Times New Roman"/>
          <w:sz w:val="28"/>
          <w:szCs w:val="28"/>
          <w:lang w:eastAsia="uk-UA"/>
        </w:rPr>
        <w:t xml:space="preserve"> </w:t>
      </w:r>
      <w:r w:rsidRPr="007E2968">
        <w:rPr>
          <w:rFonts w:ascii="Times New Roman" w:hAnsi="Times New Roman"/>
          <w:sz w:val="28"/>
          <w:szCs w:val="28"/>
          <w:lang w:eastAsia="uk-UA"/>
        </w:rPr>
        <w:t>стосується</w:t>
      </w:r>
      <w:r>
        <w:rPr>
          <w:rFonts w:ascii="Times New Roman" w:hAnsi="Times New Roman"/>
          <w:sz w:val="28"/>
          <w:szCs w:val="28"/>
          <w:lang w:eastAsia="uk-UA"/>
        </w:rPr>
        <w:t xml:space="preserve"> </w:t>
      </w:r>
      <w:r w:rsidRPr="007E2968">
        <w:rPr>
          <w:rFonts w:ascii="Times New Roman" w:hAnsi="Times New Roman"/>
          <w:sz w:val="28"/>
          <w:szCs w:val="28"/>
          <w:lang w:eastAsia="uk-UA"/>
        </w:rPr>
        <w:t>нашої здатності розуміти свої суб’єктивні переживання, то це також дає змогу розуміти і враховувати переживання інших.</w:t>
      </w:r>
    </w:p>
    <w:p w:rsidR="00C91121" w:rsidRPr="007E2968" w:rsidRDefault="00C91121" w:rsidP="00310492">
      <w:pPr>
        <w:tabs>
          <w:tab w:val="left" w:pos="9214"/>
        </w:tabs>
        <w:spacing w:after="0" w:line="360" w:lineRule="auto"/>
        <w:ind w:right="-2" w:firstLine="709"/>
        <w:jc w:val="both"/>
        <w:rPr>
          <w:rFonts w:ascii="Times New Roman" w:hAnsi="Times New Roman"/>
          <w:sz w:val="28"/>
          <w:szCs w:val="28"/>
          <w:lang w:eastAsia="uk-UA"/>
        </w:rPr>
      </w:pPr>
      <w:r w:rsidRPr="007E2968">
        <w:rPr>
          <w:rFonts w:ascii="Times New Roman" w:hAnsi="Times New Roman"/>
          <w:sz w:val="28"/>
          <w:szCs w:val="28"/>
        </w:rPr>
        <w:t>Таким чином, ми бачимо, що з</w:t>
      </w:r>
      <w:r>
        <w:rPr>
          <w:rFonts w:ascii="Times New Roman" w:hAnsi="Times New Roman"/>
          <w:sz w:val="28"/>
          <w:szCs w:val="28"/>
        </w:rPr>
        <w:t xml:space="preserve"> </w:t>
      </w:r>
      <w:r w:rsidRPr="007E2968">
        <w:rPr>
          <w:rFonts w:ascii="Times New Roman" w:hAnsi="Times New Roman"/>
          <w:bCs/>
          <w:sz w:val="28"/>
          <w:szCs w:val="28"/>
        </w:rPr>
        <w:t>позицій</w:t>
      </w:r>
      <w:r>
        <w:rPr>
          <w:rFonts w:ascii="Times New Roman" w:hAnsi="Times New Roman"/>
          <w:bCs/>
          <w:sz w:val="28"/>
          <w:szCs w:val="28"/>
        </w:rPr>
        <w:t xml:space="preserve"> </w:t>
      </w:r>
      <w:r w:rsidRPr="007E2968">
        <w:rPr>
          <w:rFonts w:ascii="Times New Roman" w:hAnsi="Times New Roman"/>
          <w:bCs/>
          <w:sz w:val="28"/>
          <w:szCs w:val="28"/>
        </w:rPr>
        <w:t>сучасної психологічної науки, а</w:t>
      </w:r>
      <w:r w:rsidRPr="007E2968">
        <w:rPr>
          <w:rFonts w:ascii="Times New Roman" w:hAnsi="Times New Roman"/>
          <w:sz w:val="28"/>
          <w:szCs w:val="28"/>
          <w:lang w:eastAsia="uk-UA"/>
        </w:rPr>
        <w:t>гресія - це складний і неоднорідний феномен, який</w:t>
      </w:r>
      <w:r>
        <w:rPr>
          <w:rFonts w:ascii="Times New Roman" w:hAnsi="Times New Roman"/>
          <w:sz w:val="28"/>
          <w:szCs w:val="28"/>
          <w:lang w:eastAsia="uk-UA"/>
        </w:rPr>
        <w:t xml:space="preserve"> </w:t>
      </w:r>
      <w:r w:rsidRPr="007E2968">
        <w:rPr>
          <w:rFonts w:ascii="Times New Roman" w:hAnsi="Times New Roman"/>
          <w:sz w:val="28"/>
          <w:szCs w:val="28"/>
          <w:lang w:eastAsia="uk-UA"/>
        </w:rPr>
        <w:t>є темою багатьох міждисциплінарних досліджень. Тому важливо досліджувати не тільки прояви агресії, а й фактори, з якими вона пов’язана, зокрема  - особистісні риси, прогностичні функції, захисні механізми, імпульсивність, тощо.</w:t>
      </w:r>
    </w:p>
    <w:p w:rsidR="00C91121" w:rsidRPr="007E2968" w:rsidRDefault="00C91121" w:rsidP="00310492">
      <w:pPr>
        <w:tabs>
          <w:tab w:val="left" w:pos="9214"/>
        </w:tabs>
        <w:spacing w:after="0" w:line="360" w:lineRule="auto"/>
        <w:ind w:right="-2" w:firstLine="709"/>
        <w:jc w:val="both"/>
        <w:rPr>
          <w:rFonts w:ascii="Times New Roman" w:hAnsi="Times New Roman"/>
          <w:sz w:val="28"/>
          <w:szCs w:val="28"/>
          <w:lang w:eastAsia="uk-UA"/>
        </w:rPr>
      </w:pPr>
    </w:p>
    <w:p w:rsidR="00C91121" w:rsidRPr="007E2968" w:rsidRDefault="00C91121" w:rsidP="0077059A">
      <w:pPr>
        <w:spacing w:before="4" w:after="4" w:line="360" w:lineRule="auto"/>
        <w:ind w:left="142" w:right="113" w:firstLine="709"/>
        <w:jc w:val="center"/>
        <w:rPr>
          <w:rFonts w:ascii="Times New Roman" w:hAnsi="Times New Roman"/>
          <w:sz w:val="28"/>
          <w:szCs w:val="28"/>
        </w:rPr>
      </w:pPr>
      <w:r w:rsidRPr="007E2968">
        <w:rPr>
          <w:rFonts w:ascii="Times New Roman" w:hAnsi="Times New Roman"/>
          <w:sz w:val="28"/>
          <w:szCs w:val="28"/>
          <w:lang w:val="ru-RU"/>
        </w:rPr>
        <w:t>Л</w:t>
      </w:r>
      <w:r w:rsidRPr="007E2968">
        <w:rPr>
          <w:rFonts w:ascii="Times New Roman" w:hAnsi="Times New Roman"/>
          <w:sz w:val="28"/>
          <w:szCs w:val="28"/>
        </w:rPr>
        <w:t>ІТЕРАТУРА</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rPr>
        <w:t>Генр</w:t>
      </w:r>
      <w:r>
        <w:rPr>
          <w:rFonts w:ascii="Times New Roman" w:hAnsi="Times New Roman"/>
          <w:sz w:val="28"/>
          <w:szCs w:val="28"/>
          <w:lang w:val="ru-RU"/>
        </w:rPr>
        <w:t xml:space="preserve">и Кристал. Интеграция и </w:t>
      </w:r>
      <w:r>
        <w:rPr>
          <w:rFonts w:ascii="Times New Roman" w:hAnsi="Times New Roman"/>
          <w:sz w:val="28"/>
          <w:szCs w:val="28"/>
        </w:rPr>
        <w:t>с</w:t>
      </w:r>
      <w:r w:rsidRPr="007E2968">
        <w:rPr>
          <w:rFonts w:ascii="Times New Roman" w:hAnsi="Times New Roman"/>
          <w:sz w:val="28"/>
          <w:szCs w:val="28"/>
          <w:lang w:val="ru-RU"/>
        </w:rPr>
        <w:t>амоисцеление. Аффект, травма и алекситимия. Москва : Институт общегуманитарных исследований, 2017. 544 с.</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lang w:val="ru-RU"/>
        </w:rPr>
        <w:t xml:space="preserve">Гертруда Дим-Вилле. Первые годы жизни. Киев : Издатель Ростислав Бурлака, 2018. 268 с. </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lang w:val="ru-RU"/>
        </w:rPr>
        <w:t>Гринберг Леон, Сор Дарио, Табак де Бьянчеди</w:t>
      </w:r>
      <w:r>
        <w:rPr>
          <w:rFonts w:ascii="Times New Roman" w:hAnsi="Times New Roman"/>
          <w:sz w:val="28"/>
          <w:szCs w:val="28"/>
          <w:lang w:val="ru-RU"/>
        </w:rPr>
        <w:t xml:space="preserve"> Элизабет. Введение в работы</w:t>
      </w:r>
    </w:p>
    <w:p w:rsidR="00C91121" w:rsidRPr="007E2968" w:rsidRDefault="00C91121" w:rsidP="00DA075B">
      <w:pPr>
        <w:pStyle w:val="a8"/>
        <w:spacing w:before="4" w:after="4" w:line="360" w:lineRule="auto"/>
        <w:ind w:left="142" w:right="113"/>
        <w:jc w:val="both"/>
        <w:rPr>
          <w:rFonts w:ascii="Times New Roman" w:hAnsi="Times New Roman"/>
          <w:sz w:val="28"/>
          <w:szCs w:val="28"/>
        </w:rPr>
      </w:pPr>
      <w:r>
        <w:rPr>
          <w:rFonts w:ascii="Times New Roman" w:hAnsi="Times New Roman"/>
          <w:sz w:val="28"/>
          <w:szCs w:val="28"/>
          <w:lang w:val="ru-RU"/>
        </w:rPr>
        <w:t>Биона:</w:t>
      </w:r>
      <w:r w:rsidR="00C62AC8">
        <w:rPr>
          <w:rFonts w:ascii="Times New Roman" w:hAnsi="Times New Roman"/>
          <w:sz w:val="28"/>
          <w:szCs w:val="28"/>
          <w:lang w:val="ru-RU"/>
        </w:rPr>
        <w:t xml:space="preserve"> </w:t>
      </w:r>
      <w:r w:rsidRPr="007E2968">
        <w:rPr>
          <w:rFonts w:ascii="Times New Roman" w:hAnsi="Times New Roman"/>
          <w:sz w:val="28"/>
          <w:szCs w:val="28"/>
          <w:lang w:val="ru-RU"/>
        </w:rPr>
        <w:t>Группы, познание, психозы, мышление, трансформация, психоаналитическая практика. Москва :</w:t>
      </w:r>
      <w:r w:rsidR="0022731B">
        <w:rPr>
          <w:rFonts w:ascii="Times New Roman" w:hAnsi="Times New Roman"/>
          <w:sz w:val="28"/>
          <w:szCs w:val="28"/>
          <w:lang w:val="ru-RU"/>
        </w:rPr>
        <w:t xml:space="preserve"> </w:t>
      </w:r>
      <w:r w:rsidRPr="007E2968">
        <w:rPr>
          <w:rFonts w:ascii="Times New Roman" w:hAnsi="Times New Roman"/>
          <w:sz w:val="28"/>
          <w:szCs w:val="28"/>
          <w:lang w:val="ru-RU"/>
        </w:rPr>
        <w:t>Когито-Центр, 2018. 158 с.</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lang w:val="ru-RU"/>
        </w:rPr>
        <w:t>Клинические лекции по Кляйн и Биону. Под ред.</w:t>
      </w:r>
      <w:r w:rsidR="00FB75A2" w:rsidRPr="00FB75A2">
        <w:rPr>
          <w:rFonts w:ascii="Times New Roman" w:hAnsi="Times New Roman"/>
          <w:sz w:val="28"/>
          <w:szCs w:val="28"/>
          <w:lang w:val="ru-RU"/>
        </w:rPr>
        <w:t xml:space="preserve"> </w:t>
      </w:r>
      <w:r w:rsidR="00FB75A2">
        <w:rPr>
          <w:rFonts w:ascii="Times New Roman" w:hAnsi="Times New Roman"/>
          <w:sz w:val="28"/>
          <w:szCs w:val="28"/>
          <w:lang w:val="ru-RU"/>
        </w:rPr>
        <w:t>Р.</w:t>
      </w:r>
      <w:r w:rsidR="00FB75A2" w:rsidRPr="00FB75A2">
        <w:rPr>
          <w:rFonts w:ascii="Times New Roman" w:hAnsi="Times New Roman"/>
          <w:sz w:val="28"/>
          <w:szCs w:val="28"/>
          <w:lang w:val="ru-RU"/>
        </w:rPr>
        <w:t xml:space="preserve"> </w:t>
      </w:r>
      <w:r w:rsidRPr="007E2968">
        <w:rPr>
          <w:rFonts w:ascii="Times New Roman" w:hAnsi="Times New Roman"/>
          <w:sz w:val="28"/>
          <w:szCs w:val="28"/>
          <w:lang w:val="ru-RU"/>
        </w:rPr>
        <w:t>Андерсона. Москва :</w:t>
      </w:r>
      <w:r w:rsidR="0022731B">
        <w:rPr>
          <w:rFonts w:ascii="Times New Roman" w:hAnsi="Times New Roman"/>
          <w:sz w:val="28"/>
          <w:szCs w:val="28"/>
          <w:lang w:val="ru-RU"/>
        </w:rPr>
        <w:t xml:space="preserve"> </w:t>
      </w:r>
      <w:r w:rsidRPr="007E2968">
        <w:rPr>
          <w:rFonts w:ascii="Times New Roman" w:hAnsi="Times New Roman"/>
          <w:sz w:val="28"/>
          <w:szCs w:val="28"/>
          <w:lang w:val="ru-RU"/>
        </w:rPr>
        <w:t>Когито-Центр, 2012. 192 с.</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rPr>
        <w:t>Клод Смаджа. Оператуарная</w:t>
      </w:r>
      <w:r w:rsidR="0022731B">
        <w:rPr>
          <w:rFonts w:ascii="Times New Roman" w:hAnsi="Times New Roman"/>
          <w:sz w:val="28"/>
          <w:szCs w:val="28"/>
        </w:rPr>
        <w:t xml:space="preserve"> </w:t>
      </w:r>
      <w:r w:rsidRPr="007E2968">
        <w:rPr>
          <w:rFonts w:ascii="Times New Roman" w:hAnsi="Times New Roman"/>
          <w:sz w:val="28"/>
          <w:szCs w:val="28"/>
        </w:rPr>
        <w:t>жизнь: Психоаналитические</w:t>
      </w:r>
      <w:r w:rsidR="0022731B">
        <w:rPr>
          <w:rFonts w:ascii="Times New Roman" w:hAnsi="Times New Roman"/>
          <w:sz w:val="28"/>
          <w:szCs w:val="28"/>
        </w:rPr>
        <w:t xml:space="preserve"> </w:t>
      </w:r>
      <w:r w:rsidRPr="007E2968">
        <w:rPr>
          <w:rFonts w:ascii="Times New Roman" w:hAnsi="Times New Roman"/>
          <w:sz w:val="28"/>
          <w:szCs w:val="28"/>
        </w:rPr>
        <w:t xml:space="preserve">исследования. Москва : Когито-Центр, 2014. </w:t>
      </w:r>
      <w:r w:rsidRPr="007E2968">
        <w:rPr>
          <w:rFonts w:ascii="Times New Roman" w:hAnsi="Times New Roman"/>
          <w:sz w:val="28"/>
          <w:szCs w:val="28"/>
          <w:lang w:val="ru-RU"/>
        </w:rPr>
        <w:t>256 с.</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color w:val="231F20"/>
          <w:sz w:val="28"/>
          <w:szCs w:val="28"/>
          <w:lang w:val="ru-RU"/>
        </w:rPr>
        <w:t>Энтони У.Бейтман, Питер Фонаги. Лечение пограничного расстройства личности с опорой на ментализацию: практическое пособие. Москва : Институт общегуманитарных исследований, 2014. 248 с.</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color w:val="231F20"/>
          <w:sz w:val="28"/>
          <w:szCs w:val="28"/>
          <w:lang w:val="en-US"/>
        </w:rPr>
        <w:lastRenderedPageBreak/>
        <w:t xml:space="preserve">Allen Jon G. Mentalizing in clinical practice. London : American psychiatric publishing, 2008. </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color w:val="231F20"/>
          <w:sz w:val="28"/>
          <w:szCs w:val="28"/>
          <w:lang w:val="en-US"/>
        </w:rPr>
        <w:t xml:space="preserve"> Birgit H. Amann. Impulsive aggression is a feature observed in patients with ADHD, OCD, DMDD and bipolar disorder. 2019</w:t>
      </w:r>
    </w:p>
    <w:p w:rsidR="00C91121" w:rsidRPr="007E2968" w:rsidRDefault="00C91121" w:rsidP="00DA075B">
      <w:pPr>
        <w:pStyle w:val="a8"/>
        <w:spacing w:before="4" w:after="4" w:line="360" w:lineRule="auto"/>
        <w:ind w:left="142" w:right="113"/>
        <w:jc w:val="both"/>
        <w:rPr>
          <w:rFonts w:ascii="Times New Roman" w:hAnsi="Times New Roman"/>
          <w:color w:val="231F20"/>
          <w:sz w:val="28"/>
          <w:szCs w:val="28"/>
          <w:lang w:val="en-US"/>
        </w:rPr>
      </w:pPr>
      <w:r w:rsidRPr="007E2968">
        <w:rPr>
          <w:rFonts w:ascii="Times New Roman" w:hAnsi="Times New Roman"/>
          <w:color w:val="231F20"/>
          <w:sz w:val="28"/>
          <w:szCs w:val="28"/>
          <w:lang w:val="en-US"/>
        </w:rPr>
        <w:t xml:space="preserve">UTL: </w:t>
      </w:r>
      <w:hyperlink r:id="rId7" w:history="1">
        <w:r w:rsidRPr="007E2968">
          <w:rPr>
            <w:rStyle w:val="a7"/>
            <w:rFonts w:ascii="Times New Roman" w:hAnsi="Times New Roman"/>
            <w:sz w:val="28"/>
            <w:szCs w:val="28"/>
            <w:lang w:val="en-US"/>
          </w:rPr>
          <w:t>https://www.additudemag.com/impulsive-aggression-clinicians-guide/</w:t>
        </w:r>
      </w:hyperlink>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color w:val="231F20"/>
          <w:sz w:val="28"/>
          <w:szCs w:val="28"/>
          <w:lang w:val="en-US"/>
        </w:rPr>
        <w:t>Elizabeth Meins. Mind-mindedness and maternal responsiveness in infant-mother interaction in mothers with severe mental illness. Durham University, 2010.</w:t>
      </w:r>
    </w:p>
    <w:p w:rsidR="00C91121" w:rsidRPr="00605004" w:rsidRDefault="00C91121" w:rsidP="00DA075B">
      <w:pPr>
        <w:pStyle w:val="a8"/>
        <w:spacing w:before="4" w:after="4" w:line="360" w:lineRule="auto"/>
        <w:ind w:left="142" w:right="113"/>
        <w:jc w:val="both"/>
        <w:rPr>
          <w:rFonts w:ascii="Times New Roman" w:hAnsi="Times New Roman"/>
          <w:color w:val="231F20"/>
          <w:sz w:val="28"/>
          <w:szCs w:val="28"/>
          <w:lang w:val="pl-PL"/>
        </w:rPr>
      </w:pPr>
      <w:r w:rsidRPr="00605004">
        <w:rPr>
          <w:rFonts w:ascii="Times New Roman" w:hAnsi="Times New Roman"/>
          <w:color w:val="231F20"/>
          <w:sz w:val="28"/>
          <w:szCs w:val="28"/>
          <w:lang w:val="pl-PL"/>
        </w:rPr>
        <w:t xml:space="preserve">URL: </w:t>
      </w:r>
      <w:hyperlink r:id="rId8" w:history="1">
        <w:r w:rsidRPr="00605004">
          <w:rPr>
            <w:rStyle w:val="a7"/>
            <w:rFonts w:ascii="Times New Roman" w:hAnsi="Times New Roman"/>
            <w:sz w:val="28"/>
            <w:szCs w:val="28"/>
            <w:lang w:val="pl-PL"/>
          </w:rPr>
          <w:t>https://www.researchgate.net/publication/41147675</w:t>
        </w:r>
      </w:hyperlink>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605004">
        <w:rPr>
          <w:rFonts w:ascii="Times New Roman" w:hAnsi="Times New Roman"/>
          <w:sz w:val="28"/>
          <w:szCs w:val="28"/>
          <w:lang w:val="it-IT"/>
        </w:rPr>
        <w:t xml:space="preserve">Garofalo, Carlo Velotti, PatriziaZavattini, GiulioCesare. </w:t>
      </w:r>
      <w:r w:rsidRPr="007E2968">
        <w:rPr>
          <w:rFonts w:ascii="Times New Roman" w:hAnsi="Times New Roman"/>
          <w:sz w:val="28"/>
          <w:szCs w:val="28"/>
          <w:lang w:val="en-US"/>
        </w:rPr>
        <w:t>Emotion regulation and aggression: the incremental contribution of alexithymia, impulsivity and emotional dysregulation facets. Psychology of violence, 8(4), 2018. 470-483 p.</w:t>
      </w:r>
    </w:p>
    <w:p w:rsidR="00C91121" w:rsidRPr="00605004" w:rsidRDefault="00C91121" w:rsidP="00DA075B">
      <w:pPr>
        <w:pStyle w:val="a8"/>
        <w:spacing w:before="4" w:after="4" w:line="360" w:lineRule="auto"/>
        <w:ind w:left="142" w:right="113"/>
        <w:jc w:val="both"/>
        <w:rPr>
          <w:rFonts w:ascii="Times New Roman" w:hAnsi="Times New Roman"/>
          <w:sz w:val="28"/>
          <w:szCs w:val="28"/>
          <w:lang w:val="pl-PL"/>
        </w:rPr>
      </w:pPr>
      <w:r w:rsidRPr="00605004">
        <w:rPr>
          <w:rFonts w:ascii="Times New Roman" w:hAnsi="Times New Roman"/>
          <w:sz w:val="28"/>
          <w:szCs w:val="28"/>
          <w:lang w:val="pl-PL"/>
        </w:rPr>
        <w:t xml:space="preserve">URL: </w:t>
      </w:r>
      <w:hyperlink r:id="rId9" w:history="1">
        <w:r w:rsidRPr="00605004">
          <w:rPr>
            <w:rStyle w:val="a7"/>
            <w:rFonts w:ascii="Times New Roman" w:hAnsi="Times New Roman"/>
            <w:sz w:val="28"/>
            <w:szCs w:val="28"/>
            <w:lang w:val="pl-PL"/>
          </w:rPr>
          <w:t>https://psycnet.apa.org/record/2017-33744-001</w:t>
        </w:r>
      </w:hyperlink>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605004">
        <w:rPr>
          <w:rFonts w:ascii="Times New Roman" w:hAnsi="Times New Roman"/>
          <w:sz w:val="28"/>
          <w:szCs w:val="28"/>
          <w:lang w:val="pl-PL"/>
        </w:rPr>
        <w:t xml:space="preserve">Graeme J Taylor, R Michel Bagby. </w:t>
      </w:r>
      <w:r w:rsidRPr="007E2968">
        <w:rPr>
          <w:rFonts w:ascii="Times New Roman" w:hAnsi="Times New Roman"/>
          <w:sz w:val="28"/>
          <w:szCs w:val="28"/>
          <w:lang w:val="en-US"/>
        </w:rPr>
        <w:t>Psychoanalysis and empirical research: the example of alexithymia. National library of medicine, 2013.</w:t>
      </w:r>
    </w:p>
    <w:p w:rsidR="00C91121" w:rsidRPr="00605004" w:rsidRDefault="00C91121" w:rsidP="00DA075B">
      <w:pPr>
        <w:pStyle w:val="a8"/>
        <w:spacing w:before="4" w:after="4" w:line="360" w:lineRule="auto"/>
        <w:ind w:left="142" w:right="113"/>
        <w:jc w:val="both"/>
        <w:rPr>
          <w:rFonts w:ascii="Times New Roman" w:hAnsi="Times New Roman"/>
          <w:sz w:val="28"/>
          <w:szCs w:val="28"/>
          <w:lang w:val="pl-PL"/>
        </w:rPr>
      </w:pPr>
      <w:r w:rsidRPr="00605004">
        <w:rPr>
          <w:rFonts w:ascii="Times New Roman" w:hAnsi="Times New Roman"/>
          <w:sz w:val="28"/>
          <w:szCs w:val="28"/>
          <w:lang w:val="pl-PL"/>
        </w:rPr>
        <w:t xml:space="preserve">URL: </w:t>
      </w:r>
      <w:hyperlink r:id="rId10" w:history="1">
        <w:r w:rsidRPr="00605004">
          <w:rPr>
            <w:rStyle w:val="a7"/>
            <w:rFonts w:ascii="Times New Roman" w:hAnsi="Times New Roman"/>
            <w:sz w:val="28"/>
            <w:szCs w:val="28"/>
            <w:lang w:val="pl-PL"/>
          </w:rPr>
          <w:t>https://pubmed.ncbi.nlm.nih.gov/23343505/</w:t>
        </w:r>
      </w:hyperlink>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lang w:val="en-US"/>
        </w:rPr>
        <w:t xml:space="preserve">Graeme J Taylor. </w:t>
      </w:r>
      <w:r w:rsidRPr="007E2968">
        <w:rPr>
          <w:rFonts w:ascii="Times New Roman" w:hAnsi="Times New Roman"/>
          <w:sz w:val="28"/>
          <w:szCs w:val="28"/>
        </w:rPr>
        <w:t>Recent</w:t>
      </w:r>
      <w:r w:rsidR="0022731B">
        <w:rPr>
          <w:rFonts w:ascii="Times New Roman" w:hAnsi="Times New Roman"/>
          <w:sz w:val="28"/>
          <w:szCs w:val="28"/>
        </w:rPr>
        <w:t xml:space="preserve"> </w:t>
      </w:r>
      <w:r w:rsidRPr="007E2968">
        <w:rPr>
          <w:rFonts w:ascii="Times New Roman" w:hAnsi="Times New Roman"/>
          <w:sz w:val="28"/>
          <w:szCs w:val="28"/>
          <w:lang w:val="en-US"/>
        </w:rPr>
        <w:t>d</w:t>
      </w:r>
      <w:r w:rsidRPr="007E2968">
        <w:rPr>
          <w:rFonts w:ascii="Times New Roman" w:hAnsi="Times New Roman"/>
          <w:sz w:val="28"/>
          <w:szCs w:val="28"/>
        </w:rPr>
        <w:t>evelopments</w:t>
      </w:r>
      <w:r w:rsidR="0022731B">
        <w:rPr>
          <w:rFonts w:ascii="Times New Roman" w:hAnsi="Times New Roman"/>
          <w:sz w:val="28"/>
          <w:szCs w:val="28"/>
        </w:rPr>
        <w:t xml:space="preserve"> </w:t>
      </w:r>
      <w:r w:rsidRPr="007E2968">
        <w:rPr>
          <w:rFonts w:ascii="Times New Roman" w:hAnsi="Times New Roman"/>
          <w:sz w:val="28"/>
          <w:szCs w:val="28"/>
        </w:rPr>
        <w:t>in</w:t>
      </w:r>
      <w:r w:rsidR="0022731B">
        <w:rPr>
          <w:rFonts w:ascii="Times New Roman" w:hAnsi="Times New Roman"/>
          <w:sz w:val="28"/>
          <w:szCs w:val="28"/>
        </w:rPr>
        <w:t xml:space="preserve"> </w:t>
      </w:r>
      <w:r w:rsidRPr="007E2968">
        <w:rPr>
          <w:rFonts w:ascii="Times New Roman" w:hAnsi="Times New Roman"/>
          <w:sz w:val="28"/>
          <w:szCs w:val="28"/>
          <w:lang w:val="en-US"/>
        </w:rPr>
        <w:t>a</w:t>
      </w:r>
      <w:r w:rsidRPr="007E2968">
        <w:rPr>
          <w:rFonts w:ascii="Times New Roman" w:hAnsi="Times New Roman"/>
          <w:sz w:val="28"/>
          <w:szCs w:val="28"/>
        </w:rPr>
        <w:t>lexithymia</w:t>
      </w:r>
      <w:r w:rsidR="0022731B">
        <w:rPr>
          <w:rFonts w:ascii="Times New Roman" w:hAnsi="Times New Roman"/>
          <w:sz w:val="28"/>
          <w:szCs w:val="28"/>
        </w:rPr>
        <w:t xml:space="preserve"> </w:t>
      </w:r>
      <w:r w:rsidRPr="007E2968">
        <w:rPr>
          <w:rFonts w:ascii="Times New Roman" w:hAnsi="Times New Roman"/>
          <w:sz w:val="28"/>
          <w:szCs w:val="28"/>
          <w:lang w:val="en-US"/>
        </w:rPr>
        <w:t>t</w:t>
      </w:r>
      <w:r w:rsidRPr="007E2968">
        <w:rPr>
          <w:rFonts w:ascii="Times New Roman" w:hAnsi="Times New Roman"/>
          <w:sz w:val="28"/>
          <w:szCs w:val="28"/>
        </w:rPr>
        <w:t>heory</w:t>
      </w:r>
      <w:r w:rsidR="0022731B">
        <w:rPr>
          <w:rFonts w:ascii="Times New Roman" w:hAnsi="Times New Roman"/>
          <w:sz w:val="28"/>
          <w:szCs w:val="28"/>
        </w:rPr>
        <w:t xml:space="preserve"> </w:t>
      </w:r>
      <w:r w:rsidRPr="007E2968">
        <w:rPr>
          <w:rFonts w:ascii="Times New Roman" w:hAnsi="Times New Roman"/>
          <w:sz w:val="28"/>
          <w:szCs w:val="28"/>
        </w:rPr>
        <w:t>and</w:t>
      </w:r>
      <w:r w:rsidR="0022731B">
        <w:rPr>
          <w:rFonts w:ascii="Times New Roman" w:hAnsi="Times New Roman"/>
          <w:sz w:val="28"/>
          <w:szCs w:val="28"/>
        </w:rPr>
        <w:t xml:space="preserve"> </w:t>
      </w:r>
      <w:r w:rsidR="00C62AC8">
        <w:rPr>
          <w:rFonts w:ascii="Times New Roman" w:hAnsi="Times New Roman"/>
          <w:sz w:val="28"/>
          <w:szCs w:val="28"/>
          <w:lang w:val="en-US"/>
        </w:rPr>
        <w:t>r</w:t>
      </w:r>
      <w:r w:rsidRPr="007E2968">
        <w:rPr>
          <w:rFonts w:ascii="Times New Roman" w:hAnsi="Times New Roman"/>
          <w:sz w:val="28"/>
          <w:szCs w:val="28"/>
        </w:rPr>
        <w:t>esearch</w:t>
      </w:r>
      <w:r w:rsidRPr="007E2968">
        <w:rPr>
          <w:rFonts w:ascii="Times New Roman" w:hAnsi="Times New Roman"/>
          <w:sz w:val="28"/>
          <w:szCs w:val="28"/>
          <w:lang w:val="en-US"/>
        </w:rPr>
        <w:t>.</w:t>
      </w:r>
      <w:r w:rsidR="0022731B">
        <w:rPr>
          <w:rFonts w:ascii="Times New Roman" w:hAnsi="Times New Roman"/>
          <w:sz w:val="28"/>
          <w:szCs w:val="28"/>
        </w:rPr>
        <w:t xml:space="preserve"> </w:t>
      </w:r>
      <w:r w:rsidRPr="007E2968">
        <w:rPr>
          <w:rFonts w:ascii="Times New Roman" w:hAnsi="Times New Roman"/>
          <w:sz w:val="28"/>
          <w:szCs w:val="28"/>
          <w:lang w:val="en-US"/>
        </w:rPr>
        <w:t>National library of medicine, mar., 2002.</w:t>
      </w:r>
    </w:p>
    <w:p w:rsidR="00C91121" w:rsidRPr="00605004" w:rsidRDefault="00C91121" w:rsidP="00DA075B">
      <w:pPr>
        <w:spacing w:line="312" w:lineRule="exact"/>
        <w:ind w:left="142"/>
        <w:jc w:val="both"/>
        <w:rPr>
          <w:rFonts w:ascii="Times New Roman" w:hAnsi="Times New Roman"/>
          <w:sz w:val="28"/>
          <w:szCs w:val="28"/>
          <w:lang w:val="pl-PL"/>
        </w:rPr>
      </w:pPr>
      <w:r w:rsidRPr="00605004">
        <w:rPr>
          <w:rFonts w:ascii="Times New Roman" w:hAnsi="Times New Roman"/>
          <w:sz w:val="28"/>
          <w:szCs w:val="28"/>
          <w:lang w:val="pl-PL"/>
        </w:rPr>
        <w:t xml:space="preserve">URL: </w:t>
      </w:r>
      <w:hyperlink r:id="rId11" w:history="1">
        <w:r w:rsidRPr="00605004">
          <w:rPr>
            <w:rStyle w:val="a7"/>
            <w:rFonts w:ascii="Times New Roman" w:hAnsi="Times New Roman"/>
            <w:sz w:val="28"/>
            <w:szCs w:val="28"/>
            <w:lang w:val="pl-PL"/>
          </w:rPr>
          <w:t>https://pubmed.ncbi.nlm.nih.gov/10742872</w:t>
        </w:r>
      </w:hyperlink>
    </w:p>
    <w:p w:rsidR="00C91121" w:rsidRPr="007E2968" w:rsidRDefault="0022731B" w:rsidP="00DA075B">
      <w:pPr>
        <w:pStyle w:val="a8"/>
        <w:numPr>
          <w:ilvl w:val="0"/>
          <w:numId w:val="13"/>
        </w:numPr>
        <w:spacing w:before="4" w:after="4" w:line="360" w:lineRule="auto"/>
        <w:ind w:left="142" w:right="113"/>
        <w:jc w:val="both"/>
        <w:rPr>
          <w:rFonts w:ascii="Times New Roman" w:hAnsi="Times New Roman"/>
          <w:sz w:val="28"/>
          <w:szCs w:val="28"/>
        </w:rPr>
      </w:pPr>
      <w:r>
        <w:rPr>
          <w:rFonts w:ascii="Times New Roman" w:hAnsi="Times New Roman"/>
          <w:color w:val="231F20"/>
          <w:sz w:val="28"/>
          <w:szCs w:val="28"/>
        </w:rPr>
        <w:t xml:space="preserve">Goodman M. </w:t>
      </w:r>
      <w:r w:rsidR="00C91121" w:rsidRPr="007E2968">
        <w:rPr>
          <w:rFonts w:ascii="Times New Roman" w:hAnsi="Times New Roman"/>
          <w:color w:val="231F20"/>
          <w:sz w:val="28"/>
          <w:szCs w:val="28"/>
        </w:rPr>
        <w:t>Impulsive</w:t>
      </w:r>
      <w:r>
        <w:rPr>
          <w:rFonts w:ascii="Times New Roman" w:hAnsi="Times New Roman"/>
          <w:color w:val="231F20"/>
          <w:sz w:val="28"/>
          <w:szCs w:val="28"/>
        </w:rPr>
        <w:t xml:space="preserve"> </w:t>
      </w:r>
      <w:r w:rsidR="00C91121" w:rsidRPr="007E2968">
        <w:rPr>
          <w:rFonts w:ascii="Times New Roman" w:hAnsi="Times New Roman"/>
          <w:color w:val="231F20"/>
          <w:spacing w:val="-5"/>
          <w:sz w:val="28"/>
          <w:szCs w:val="28"/>
        </w:rPr>
        <w:t>ag</w:t>
      </w:r>
      <w:r w:rsidR="00C91121" w:rsidRPr="007E2968">
        <w:rPr>
          <w:rFonts w:ascii="Times New Roman" w:hAnsi="Times New Roman"/>
          <w:color w:val="231F20"/>
          <w:sz w:val="28"/>
          <w:szCs w:val="28"/>
        </w:rPr>
        <w:t>gression</w:t>
      </w:r>
      <w:r>
        <w:rPr>
          <w:rFonts w:ascii="Times New Roman" w:hAnsi="Times New Roman"/>
          <w:color w:val="231F20"/>
          <w:sz w:val="28"/>
          <w:szCs w:val="28"/>
        </w:rPr>
        <w:t xml:space="preserve"> </w:t>
      </w:r>
      <w:r w:rsidR="00C91121" w:rsidRPr="007E2968">
        <w:rPr>
          <w:rFonts w:ascii="Times New Roman" w:hAnsi="Times New Roman"/>
          <w:color w:val="231F20"/>
          <w:sz w:val="28"/>
          <w:szCs w:val="28"/>
        </w:rPr>
        <w:t>in</w:t>
      </w:r>
      <w:r>
        <w:rPr>
          <w:rFonts w:ascii="Times New Roman" w:hAnsi="Times New Roman"/>
          <w:color w:val="231F20"/>
          <w:sz w:val="28"/>
          <w:szCs w:val="28"/>
        </w:rPr>
        <w:t xml:space="preserve"> </w:t>
      </w:r>
      <w:r w:rsidR="00C91121" w:rsidRPr="007E2968">
        <w:rPr>
          <w:rFonts w:ascii="Times New Roman" w:hAnsi="Times New Roman"/>
          <w:color w:val="231F20"/>
          <w:sz w:val="28"/>
          <w:szCs w:val="28"/>
        </w:rPr>
        <w:t>borderline</w:t>
      </w:r>
      <w:r>
        <w:rPr>
          <w:rFonts w:ascii="Times New Roman" w:hAnsi="Times New Roman"/>
          <w:color w:val="231F20"/>
          <w:sz w:val="28"/>
          <w:szCs w:val="28"/>
        </w:rPr>
        <w:t xml:space="preserve"> </w:t>
      </w:r>
      <w:r w:rsidR="00C91121" w:rsidRPr="007E2968">
        <w:rPr>
          <w:rFonts w:ascii="Times New Roman" w:hAnsi="Times New Roman"/>
          <w:color w:val="231F20"/>
          <w:sz w:val="28"/>
          <w:szCs w:val="28"/>
        </w:rPr>
        <w:t>personality</w:t>
      </w:r>
      <w:r>
        <w:rPr>
          <w:rFonts w:ascii="Times New Roman" w:hAnsi="Times New Roman"/>
          <w:color w:val="231F20"/>
          <w:sz w:val="28"/>
          <w:szCs w:val="28"/>
        </w:rPr>
        <w:t xml:space="preserve"> </w:t>
      </w:r>
      <w:r w:rsidR="00C91121" w:rsidRPr="007E2968">
        <w:rPr>
          <w:rFonts w:ascii="Times New Roman" w:hAnsi="Times New Roman"/>
          <w:color w:val="231F20"/>
          <w:spacing w:val="-5"/>
          <w:sz w:val="28"/>
          <w:szCs w:val="28"/>
        </w:rPr>
        <w:t>dis</w:t>
      </w:r>
      <w:r w:rsidR="00C91121" w:rsidRPr="007E2968">
        <w:rPr>
          <w:rFonts w:ascii="Times New Roman" w:hAnsi="Times New Roman"/>
          <w:color w:val="231F20"/>
          <w:sz w:val="28"/>
          <w:szCs w:val="28"/>
        </w:rPr>
        <w:t>order. Current</w:t>
      </w:r>
      <w:r>
        <w:rPr>
          <w:rFonts w:ascii="Times New Roman" w:hAnsi="Times New Roman"/>
          <w:color w:val="231F20"/>
          <w:sz w:val="28"/>
          <w:szCs w:val="28"/>
        </w:rPr>
        <w:t xml:space="preserve"> </w:t>
      </w:r>
      <w:r w:rsidR="00C62AC8">
        <w:rPr>
          <w:rFonts w:ascii="Times New Roman" w:hAnsi="Times New Roman"/>
          <w:color w:val="231F20"/>
          <w:sz w:val="28"/>
          <w:szCs w:val="28"/>
          <w:lang w:val="en-US"/>
        </w:rPr>
        <w:t>p</w:t>
      </w:r>
      <w:r w:rsidR="00C91121" w:rsidRPr="007E2968">
        <w:rPr>
          <w:rFonts w:ascii="Times New Roman" w:hAnsi="Times New Roman"/>
          <w:color w:val="231F20"/>
          <w:sz w:val="28"/>
          <w:szCs w:val="28"/>
        </w:rPr>
        <w:t>sychiatry</w:t>
      </w:r>
      <w:r>
        <w:rPr>
          <w:rFonts w:ascii="Times New Roman" w:hAnsi="Times New Roman"/>
          <w:color w:val="231F20"/>
          <w:sz w:val="28"/>
          <w:szCs w:val="28"/>
        </w:rPr>
        <w:t xml:space="preserve"> </w:t>
      </w:r>
      <w:r w:rsidR="00C62AC8">
        <w:rPr>
          <w:rFonts w:ascii="Times New Roman" w:hAnsi="Times New Roman"/>
          <w:color w:val="231F20"/>
          <w:sz w:val="28"/>
          <w:szCs w:val="28"/>
          <w:lang w:val="en-US"/>
        </w:rPr>
        <w:t>r</w:t>
      </w:r>
      <w:r w:rsidR="00C91121" w:rsidRPr="007E2968">
        <w:rPr>
          <w:rFonts w:ascii="Times New Roman" w:hAnsi="Times New Roman"/>
          <w:color w:val="231F20"/>
          <w:sz w:val="28"/>
          <w:szCs w:val="28"/>
        </w:rPr>
        <w:t xml:space="preserve">eports, </w:t>
      </w:r>
      <w:r w:rsidR="00C91121" w:rsidRPr="007E2968">
        <w:rPr>
          <w:rFonts w:ascii="Times New Roman" w:hAnsi="Times New Roman"/>
          <w:color w:val="231F20"/>
          <w:spacing w:val="-8"/>
          <w:sz w:val="28"/>
          <w:szCs w:val="28"/>
        </w:rPr>
        <w:t xml:space="preserve">2. 2000. рр. </w:t>
      </w:r>
      <w:r w:rsidR="00C91121" w:rsidRPr="007E2968">
        <w:rPr>
          <w:rFonts w:ascii="Times New Roman" w:hAnsi="Times New Roman"/>
          <w:color w:val="231F20"/>
          <w:sz w:val="28"/>
          <w:szCs w:val="28"/>
        </w:rPr>
        <w:t>56–61.</w:t>
      </w:r>
    </w:p>
    <w:p w:rsidR="00C91121" w:rsidRPr="007E2968" w:rsidRDefault="00C91121" w:rsidP="00DA075B">
      <w:pPr>
        <w:pStyle w:val="a8"/>
        <w:spacing w:before="4" w:after="4" w:line="360" w:lineRule="auto"/>
        <w:ind w:left="142" w:right="113"/>
        <w:jc w:val="both"/>
        <w:rPr>
          <w:rFonts w:ascii="Times New Roman" w:hAnsi="Times New Roman"/>
          <w:sz w:val="28"/>
          <w:szCs w:val="28"/>
        </w:rPr>
      </w:pPr>
      <w:r w:rsidRPr="00605004">
        <w:rPr>
          <w:rFonts w:ascii="Times New Roman" w:hAnsi="Times New Roman"/>
          <w:color w:val="000000"/>
          <w:sz w:val="28"/>
          <w:szCs w:val="28"/>
          <w:shd w:val="clear" w:color="auto" w:fill="FFFFFF"/>
          <w:lang w:val="pl-PL"/>
        </w:rPr>
        <w:t>URL</w:t>
      </w:r>
      <w:r w:rsidRPr="00605004">
        <w:rPr>
          <w:rFonts w:ascii="Times New Roman" w:hAnsi="Times New Roman"/>
          <w:color w:val="4D5156"/>
          <w:sz w:val="28"/>
          <w:szCs w:val="28"/>
          <w:shd w:val="clear" w:color="auto" w:fill="FFFFFF"/>
          <w:lang w:val="pl-PL"/>
        </w:rPr>
        <w:t xml:space="preserve">: </w:t>
      </w:r>
      <w:r w:rsidRPr="007E2968">
        <w:rPr>
          <w:rFonts w:ascii="Times New Roman" w:hAnsi="Times New Roman"/>
          <w:sz w:val="28"/>
          <w:szCs w:val="28"/>
          <w:shd w:val="clear" w:color="auto" w:fill="FFFFFF"/>
        </w:rPr>
        <w:t>https://doi.org/10.1007/s11920-000-0043-1</w:t>
      </w:r>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rPr>
        <w:t>Kenneth L. Critchfield, Kenneth</w:t>
      </w:r>
      <w:r w:rsidR="00C62AC8">
        <w:rPr>
          <w:rFonts w:ascii="Times New Roman" w:hAnsi="Times New Roman"/>
          <w:sz w:val="28"/>
          <w:szCs w:val="28"/>
        </w:rPr>
        <w:t xml:space="preserve"> N. Levy, John F. Clarkin. The </w:t>
      </w:r>
      <w:r w:rsidR="00C62AC8">
        <w:rPr>
          <w:rFonts w:ascii="Times New Roman" w:hAnsi="Times New Roman"/>
          <w:sz w:val="28"/>
          <w:szCs w:val="28"/>
          <w:lang w:val="en-US"/>
        </w:rPr>
        <w:t>r</w:t>
      </w:r>
      <w:r w:rsidRPr="007E2968">
        <w:rPr>
          <w:rFonts w:ascii="Times New Roman" w:hAnsi="Times New Roman"/>
          <w:sz w:val="28"/>
          <w:szCs w:val="28"/>
        </w:rPr>
        <w:t>elationship</w:t>
      </w:r>
      <w:r w:rsidR="0022731B">
        <w:rPr>
          <w:rFonts w:ascii="Times New Roman" w:hAnsi="Times New Roman"/>
          <w:sz w:val="28"/>
          <w:szCs w:val="28"/>
        </w:rPr>
        <w:t xml:space="preserve"> </w:t>
      </w:r>
      <w:r w:rsidR="00C62AC8">
        <w:rPr>
          <w:rFonts w:ascii="Times New Roman" w:hAnsi="Times New Roman"/>
          <w:sz w:val="28"/>
          <w:szCs w:val="28"/>
          <w:lang w:val="en-US"/>
        </w:rPr>
        <w:t>b</w:t>
      </w:r>
      <w:r w:rsidRPr="007E2968">
        <w:rPr>
          <w:rFonts w:ascii="Times New Roman" w:hAnsi="Times New Roman"/>
          <w:sz w:val="28"/>
          <w:szCs w:val="28"/>
        </w:rPr>
        <w:t>etween</w:t>
      </w:r>
      <w:r w:rsidR="0022731B">
        <w:rPr>
          <w:rFonts w:ascii="Times New Roman" w:hAnsi="Times New Roman"/>
          <w:sz w:val="28"/>
          <w:szCs w:val="28"/>
        </w:rPr>
        <w:t xml:space="preserve"> </w:t>
      </w:r>
      <w:r w:rsidR="00C62AC8">
        <w:rPr>
          <w:rFonts w:ascii="Times New Roman" w:hAnsi="Times New Roman"/>
          <w:sz w:val="28"/>
          <w:szCs w:val="28"/>
          <w:lang w:val="en-US"/>
        </w:rPr>
        <w:t>i</w:t>
      </w:r>
      <w:r w:rsidR="00C62AC8">
        <w:rPr>
          <w:rFonts w:ascii="Times New Roman" w:hAnsi="Times New Roman"/>
          <w:sz w:val="28"/>
          <w:szCs w:val="28"/>
        </w:rPr>
        <w:t xml:space="preserve">mpulsivity, </w:t>
      </w:r>
      <w:r w:rsidR="00C62AC8">
        <w:rPr>
          <w:rFonts w:ascii="Times New Roman" w:hAnsi="Times New Roman"/>
          <w:sz w:val="28"/>
          <w:szCs w:val="28"/>
          <w:lang w:val="en-US"/>
        </w:rPr>
        <w:t>a</w:t>
      </w:r>
      <w:r w:rsidR="00C62AC8">
        <w:rPr>
          <w:rFonts w:ascii="Times New Roman" w:hAnsi="Times New Roman"/>
          <w:sz w:val="28"/>
          <w:szCs w:val="28"/>
        </w:rPr>
        <w:t xml:space="preserve">ggression, and </w:t>
      </w:r>
      <w:r w:rsidR="00C62AC8">
        <w:rPr>
          <w:rFonts w:ascii="Times New Roman" w:hAnsi="Times New Roman"/>
          <w:sz w:val="28"/>
          <w:szCs w:val="28"/>
          <w:lang w:val="en-US"/>
        </w:rPr>
        <w:t>i</w:t>
      </w:r>
      <w:r w:rsidR="00C62AC8">
        <w:rPr>
          <w:rFonts w:ascii="Times New Roman" w:hAnsi="Times New Roman"/>
          <w:sz w:val="28"/>
          <w:szCs w:val="28"/>
        </w:rPr>
        <w:t>mpulsive-</w:t>
      </w:r>
      <w:r w:rsidR="00C62AC8">
        <w:rPr>
          <w:rFonts w:ascii="Times New Roman" w:hAnsi="Times New Roman"/>
          <w:sz w:val="28"/>
          <w:szCs w:val="28"/>
          <w:lang w:val="en-US"/>
        </w:rPr>
        <w:t>a</w:t>
      </w:r>
      <w:r w:rsidRPr="007E2968">
        <w:rPr>
          <w:rFonts w:ascii="Times New Roman" w:hAnsi="Times New Roman"/>
          <w:sz w:val="28"/>
          <w:szCs w:val="28"/>
        </w:rPr>
        <w:t>ggression in</w:t>
      </w:r>
      <w:r w:rsidR="0022731B">
        <w:rPr>
          <w:rFonts w:ascii="Times New Roman" w:hAnsi="Times New Roman"/>
          <w:sz w:val="28"/>
          <w:szCs w:val="28"/>
        </w:rPr>
        <w:t xml:space="preserve"> </w:t>
      </w:r>
      <w:r w:rsidR="00C62AC8">
        <w:rPr>
          <w:rFonts w:ascii="Times New Roman" w:hAnsi="Times New Roman"/>
          <w:sz w:val="28"/>
          <w:szCs w:val="28"/>
          <w:lang w:val="en-US"/>
        </w:rPr>
        <w:t>b</w:t>
      </w:r>
      <w:r w:rsidRPr="007E2968">
        <w:rPr>
          <w:rFonts w:ascii="Times New Roman" w:hAnsi="Times New Roman"/>
          <w:sz w:val="28"/>
          <w:szCs w:val="28"/>
        </w:rPr>
        <w:t>orderline</w:t>
      </w:r>
      <w:r w:rsidR="0022731B">
        <w:rPr>
          <w:rFonts w:ascii="Times New Roman" w:hAnsi="Times New Roman"/>
          <w:sz w:val="28"/>
          <w:szCs w:val="28"/>
        </w:rPr>
        <w:t xml:space="preserve"> </w:t>
      </w:r>
      <w:r w:rsidR="00C62AC8">
        <w:rPr>
          <w:rFonts w:ascii="Times New Roman" w:hAnsi="Times New Roman"/>
          <w:sz w:val="28"/>
          <w:szCs w:val="28"/>
          <w:lang w:val="en-US"/>
        </w:rPr>
        <w:t>p</w:t>
      </w:r>
      <w:r w:rsidRPr="007E2968">
        <w:rPr>
          <w:rFonts w:ascii="Times New Roman" w:hAnsi="Times New Roman"/>
          <w:sz w:val="28"/>
          <w:szCs w:val="28"/>
        </w:rPr>
        <w:t>ersonality</w:t>
      </w:r>
      <w:r w:rsidR="0022731B">
        <w:rPr>
          <w:rFonts w:ascii="Times New Roman" w:hAnsi="Times New Roman"/>
          <w:sz w:val="28"/>
          <w:szCs w:val="28"/>
        </w:rPr>
        <w:t xml:space="preserve"> </w:t>
      </w:r>
      <w:r w:rsidR="00C62AC8">
        <w:rPr>
          <w:rFonts w:ascii="Times New Roman" w:hAnsi="Times New Roman"/>
          <w:sz w:val="28"/>
          <w:szCs w:val="28"/>
          <w:lang w:val="en-US"/>
        </w:rPr>
        <w:t>d</w:t>
      </w:r>
      <w:r w:rsidR="00C62AC8">
        <w:rPr>
          <w:rFonts w:ascii="Times New Roman" w:hAnsi="Times New Roman"/>
          <w:sz w:val="28"/>
          <w:szCs w:val="28"/>
        </w:rPr>
        <w:t xml:space="preserve">isorder: </w:t>
      </w:r>
      <w:r w:rsidR="00C62AC8">
        <w:rPr>
          <w:rFonts w:ascii="Times New Roman" w:hAnsi="Times New Roman"/>
          <w:sz w:val="28"/>
          <w:szCs w:val="28"/>
          <w:lang w:val="en-US"/>
        </w:rPr>
        <w:t>a</w:t>
      </w:r>
      <w:r w:rsidRPr="007E2968">
        <w:rPr>
          <w:rFonts w:ascii="Times New Roman" w:hAnsi="Times New Roman"/>
          <w:sz w:val="28"/>
          <w:szCs w:val="28"/>
        </w:rPr>
        <w:t>n</w:t>
      </w:r>
      <w:r w:rsidR="0022731B">
        <w:rPr>
          <w:rFonts w:ascii="Times New Roman" w:hAnsi="Times New Roman"/>
          <w:sz w:val="28"/>
          <w:szCs w:val="28"/>
        </w:rPr>
        <w:t xml:space="preserve"> </w:t>
      </w:r>
      <w:r w:rsidR="00C62AC8">
        <w:rPr>
          <w:rFonts w:ascii="Times New Roman" w:hAnsi="Times New Roman"/>
          <w:sz w:val="28"/>
          <w:szCs w:val="28"/>
          <w:lang w:val="en-US"/>
        </w:rPr>
        <w:t>e</w:t>
      </w:r>
      <w:r w:rsidRPr="007E2968">
        <w:rPr>
          <w:rFonts w:ascii="Times New Roman" w:hAnsi="Times New Roman"/>
          <w:sz w:val="28"/>
          <w:szCs w:val="28"/>
        </w:rPr>
        <w:t>mpirical</w:t>
      </w:r>
      <w:r w:rsidR="0022731B">
        <w:rPr>
          <w:rFonts w:ascii="Times New Roman" w:hAnsi="Times New Roman"/>
          <w:sz w:val="28"/>
          <w:szCs w:val="28"/>
        </w:rPr>
        <w:t xml:space="preserve"> </w:t>
      </w:r>
      <w:r w:rsidR="00C62AC8">
        <w:rPr>
          <w:rFonts w:ascii="Times New Roman" w:hAnsi="Times New Roman"/>
          <w:sz w:val="28"/>
          <w:szCs w:val="28"/>
          <w:lang w:val="en-US"/>
        </w:rPr>
        <w:t>a</w:t>
      </w:r>
      <w:r w:rsidRPr="007E2968">
        <w:rPr>
          <w:rFonts w:ascii="Times New Roman" w:hAnsi="Times New Roman"/>
          <w:sz w:val="28"/>
          <w:szCs w:val="28"/>
        </w:rPr>
        <w:t>nalysis</w:t>
      </w:r>
      <w:r w:rsidR="0022731B">
        <w:rPr>
          <w:rFonts w:ascii="Times New Roman" w:hAnsi="Times New Roman"/>
          <w:sz w:val="28"/>
          <w:szCs w:val="28"/>
        </w:rPr>
        <w:t xml:space="preserve"> </w:t>
      </w:r>
      <w:r w:rsidR="00C62AC8">
        <w:rPr>
          <w:rFonts w:ascii="Times New Roman" w:hAnsi="Times New Roman"/>
          <w:sz w:val="28"/>
          <w:szCs w:val="28"/>
        </w:rPr>
        <w:t xml:space="preserve">of </w:t>
      </w:r>
      <w:r w:rsidR="00C62AC8">
        <w:rPr>
          <w:rFonts w:ascii="Times New Roman" w:hAnsi="Times New Roman"/>
          <w:sz w:val="28"/>
          <w:szCs w:val="28"/>
          <w:lang w:val="en-US"/>
        </w:rPr>
        <w:t>s</w:t>
      </w:r>
      <w:r w:rsidR="00C62AC8">
        <w:rPr>
          <w:rFonts w:ascii="Times New Roman" w:hAnsi="Times New Roman"/>
          <w:sz w:val="28"/>
          <w:szCs w:val="28"/>
        </w:rPr>
        <w:t>elf-</w:t>
      </w:r>
      <w:r w:rsidR="00C62AC8">
        <w:rPr>
          <w:rFonts w:ascii="Times New Roman" w:hAnsi="Times New Roman"/>
          <w:sz w:val="28"/>
          <w:szCs w:val="28"/>
          <w:lang w:val="en-US"/>
        </w:rPr>
        <w:t>r</w:t>
      </w:r>
      <w:r w:rsidR="00C62AC8">
        <w:rPr>
          <w:rFonts w:ascii="Times New Roman" w:hAnsi="Times New Roman"/>
          <w:sz w:val="28"/>
          <w:szCs w:val="28"/>
        </w:rPr>
        <w:t xml:space="preserve">eport </w:t>
      </w:r>
      <w:r w:rsidR="00C62AC8">
        <w:rPr>
          <w:rFonts w:ascii="Times New Roman" w:hAnsi="Times New Roman"/>
          <w:sz w:val="28"/>
          <w:szCs w:val="28"/>
          <w:lang w:val="en-US"/>
        </w:rPr>
        <w:t>m</w:t>
      </w:r>
      <w:r w:rsidRPr="007E2968">
        <w:rPr>
          <w:rFonts w:ascii="Times New Roman" w:hAnsi="Times New Roman"/>
          <w:sz w:val="28"/>
          <w:szCs w:val="28"/>
        </w:rPr>
        <w:t>easures. Journal of</w:t>
      </w:r>
      <w:r w:rsidR="0022731B">
        <w:rPr>
          <w:rFonts w:ascii="Times New Roman" w:hAnsi="Times New Roman"/>
          <w:sz w:val="28"/>
          <w:szCs w:val="28"/>
        </w:rPr>
        <w:t xml:space="preserve"> </w:t>
      </w:r>
      <w:r w:rsidR="00FB75A2">
        <w:rPr>
          <w:rFonts w:ascii="Times New Roman" w:hAnsi="Times New Roman"/>
          <w:sz w:val="28"/>
          <w:szCs w:val="28"/>
          <w:lang w:val="en-US"/>
        </w:rPr>
        <w:t>p</w:t>
      </w:r>
      <w:r w:rsidRPr="007E2968">
        <w:rPr>
          <w:rFonts w:ascii="Times New Roman" w:hAnsi="Times New Roman"/>
          <w:sz w:val="28"/>
          <w:szCs w:val="28"/>
        </w:rPr>
        <w:t>ersonality</w:t>
      </w:r>
      <w:r w:rsidR="0022731B">
        <w:rPr>
          <w:rFonts w:ascii="Times New Roman" w:hAnsi="Times New Roman"/>
          <w:sz w:val="28"/>
          <w:szCs w:val="28"/>
        </w:rPr>
        <w:t xml:space="preserve"> </w:t>
      </w:r>
      <w:r w:rsidR="00FB75A2">
        <w:rPr>
          <w:rFonts w:ascii="Times New Roman" w:hAnsi="Times New Roman"/>
          <w:sz w:val="28"/>
          <w:szCs w:val="28"/>
          <w:lang w:val="en-US"/>
        </w:rPr>
        <w:t>d</w:t>
      </w:r>
      <w:r w:rsidRPr="007E2968">
        <w:rPr>
          <w:rFonts w:ascii="Times New Roman" w:hAnsi="Times New Roman"/>
          <w:sz w:val="28"/>
          <w:szCs w:val="28"/>
        </w:rPr>
        <w:t>isorders: Vol. 18, No. 6. 2004. pp. 555-570.</w:t>
      </w:r>
    </w:p>
    <w:p w:rsidR="00C91121" w:rsidRPr="00605004" w:rsidRDefault="00C91121" w:rsidP="00DA075B">
      <w:pPr>
        <w:pStyle w:val="a8"/>
        <w:spacing w:before="4" w:after="4" w:line="360" w:lineRule="auto"/>
        <w:ind w:left="142" w:right="113"/>
        <w:jc w:val="both"/>
        <w:rPr>
          <w:rStyle w:val="a7"/>
          <w:rFonts w:ascii="Times New Roman" w:hAnsi="Times New Roman"/>
          <w:sz w:val="28"/>
          <w:szCs w:val="28"/>
        </w:rPr>
      </w:pPr>
      <w:r w:rsidRPr="007E2968">
        <w:rPr>
          <w:rFonts w:ascii="Times New Roman" w:hAnsi="Times New Roman"/>
          <w:sz w:val="28"/>
          <w:szCs w:val="28"/>
          <w:lang w:val="en-US"/>
        </w:rPr>
        <w:t>URL</w:t>
      </w:r>
      <w:r w:rsidRPr="007E2968">
        <w:rPr>
          <w:rFonts w:ascii="Times New Roman" w:hAnsi="Times New Roman"/>
          <w:sz w:val="28"/>
          <w:szCs w:val="28"/>
        </w:rPr>
        <w:t>:</w:t>
      </w:r>
      <w:r w:rsidR="0022731B">
        <w:rPr>
          <w:rFonts w:ascii="Times New Roman" w:hAnsi="Times New Roman"/>
          <w:sz w:val="28"/>
          <w:szCs w:val="28"/>
        </w:rPr>
        <w:t xml:space="preserve"> </w:t>
      </w:r>
      <w:hyperlink r:id="rId12" w:history="1">
        <w:r w:rsidRPr="007E2968">
          <w:rPr>
            <w:rStyle w:val="a7"/>
            <w:rFonts w:ascii="Times New Roman" w:hAnsi="Times New Roman"/>
            <w:sz w:val="28"/>
            <w:szCs w:val="28"/>
          </w:rPr>
          <w:t>https://doi.org/10.1521/pedi.18.6.555.54795</w:t>
        </w:r>
      </w:hyperlink>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color w:val="231F20"/>
          <w:sz w:val="28"/>
          <w:szCs w:val="28"/>
          <w:lang w:val="en-US"/>
        </w:rPr>
        <w:t xml:space="preserve">Laure Hemming, Gillian Haddock, Jennifer Shaw, Deniel Pratt. Alexithymia and its associations with depression, suicidality and aggression: an overview of the literature. </w:t>
      </w:r>
      <w:r w:rsidRPr="007E2968">
        <w:rPr>
          <w:rFonts w:ascii="Times New Roman" w:hAnsi="Times New Roman"/>
          <w:sz w:val="28"/>
          <w:szCs w:val="28"/>
          <w:lang w:val="en-US"/>
        </w:rPr>
        <w:t>National library of medicine, vol.10, 2019.</w:t>
      </w:r>
    </w:p>
    <w:p w:rsidR="00C91121" w:rsidRPr="00605004" w:rsidRDefault="00C91121" w:rsidP="00DA075B">
      <w:pPr>
        <w:pStyle w:val="a8"/>
        <w:spacing w:before="4" w:after="4" w:line="360" w:lineRule="auto"/>
        <w:ind w:left="142" w:right="113"/>
        <w:jc w:val="both"/>
        <w:rPr>
          <w:rFonts w:ascii="Times New Roman" w:hAnsi="Times New Roman"/>
          <w:color w:val="231F20"/>
          <w:sz w:val="28"/>
          <w:szCs w:val="28"/>
          <w:lang w:val="pl-PL"/>
        </w:rPr>
      </w:pPr>
      <w:r w:rsidRPr="00605004">
        <w:rPr>
          <w:rFonts w:ascii="Times New Roman" w:hAnsi="Times New Roman"/>
          <w:color w:val="231F20"/>
          <w:sz w:val="28"/>
          <w:szCs w:val="28"/>
          <w:lang w:val="pl-PL"/>
        </w:rPr>
        <w:t xml:space="preserve">URL: </w:t>
      </w:r>
      <w:hyperlink r:id="rId13" w:history="1">
        <w:r w:rsidRPr="00605004">
          <w:rPr>
            <w:rStyle w:val="a7"/>
            <w:rFonts w:ascii="Times New Roman" w:hAnsi="Times New Roman"/>
            <w:sz w:val="28"/>
            <w:szCs w:val="28"/>
            <w:lang w:val="pl-PL"/>
          </w:rPr>
          <w:t>https://www.ncbi.nlm.nih.gov/pmc/articles/PMC6470633/</w:t>
        </w:r>
      </w:hyperlink>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lang w:val="en-US"/>
        </w:rPr>
        <w:lastRenderedPageBreak/>
        <w:t>Lois W. Choi-Kain, M.D., M.Ed.John G. Gunderson, M.D. Mentalization: ontogeny, assessment and application in the treatment of borderline personality disorder. The American journal of phychiatry. September 2008.</w:t>
      </w:r>
    </w:p>
    <w:p w:rsidR="00C91121" w:rsidRPr="00605004" w:rsidRDefault="00C91121" w:rsidP="00DA075B">
      <w:pPr>
        <w:tabs>
          <w:tab w:val="left" w:pos="3520"/>
          <w:tab w:val="left" w:pos="9964"/>
        </w:tabs>
        <w:spacing w:before="65"/>
        <w:jc w:val="both"/>
        <w:rPr>
          <w:rFonts w:ascii="Times New Roman" w:hAnsi="Times New Roman"/>
          <w:sz w:val="28"/>
          <w:szCs w:val="28"/>
          <w:lang w:val="pl-PL"/>
        </w:rPr>
      </w:pPr>
      <w:r w:rsidRPr="00605004">
        <w:rPr>
          <w:rFonts w:ascii="Times New Roman" w:hAnsi="Times New Roman"/>
          <w:sz w:val="28"/>
          <w:szCs w:val="28"/>
          <w:lang w:val="pl-PL"/>
        </w:rPr>
        <w:t xml:space="preserve">URL: </w:t>
      </w:r>
      <w:hyperlink r:id="rId14" w:history="1">
        <w:r w:rsidRPr="007E2968">
          <w:rPr>
            <w:rStyle w:val="a7"/>
            <w:rFonts w:ascii="Times New Roman" w:hAnsi="Times New Roman"/>
            <w:sz w:val="28"/>
            <w:szCs w:val="28"/>
          </w:rPr>
          <w:t>https://ajp.psychiatryonline.org/doi/full/10.1176/appi.ajp.2008.07081360</w:t>
        </w:r>
      </w:hyperlink>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color w:val="231F20"/>
          <w:sz w:val="28"/>
          <w:szCs w:val="28"/>
          <w:lang w:val="en-US"/>
        </w:rPr>
        <w:t xml:space="preserve">Patrick Luyten, Chloe Campbell, Elizabeth Allison, Peter Fonagy. The mentalizing approach: state of the art and future directions. </w:t>
      </w:r>
      <w:r w:rsidRPr="007E2968">
        <w:rPr>
          <w:rFonts w:ascii="Times New Roman" w:hAnsi="Times New Roman"/>
          <w:sz w:val="28"/>
          <w:szCs w:val="28"/>
          <w:lang w:eastAsia="uk-UA"/>
        </w:rPr>
        <w:t>Vol. 16:297-325</w:t>
      </w:r>
      <w:r w:rsidRPr="007E2968">
        <w:rPr>
          <w:rFonts w:ascii="Times New Roman" w:hAnsi="Times New Roman"/>
          <w:sz w:val="28"/>
          <w:szCs w:val="28"/>
          <w:lang w:val="en-US" w:eastAsia="uk-UA"/>
        </w:rPr>
        <w:t xml:space="preserve">.May </w:t>
      </w:r>
      <w:r w:rsidRPr="007E2968">
        <w:rPr>
          <w:rFonts w:ascii="Times New Roman" w:hAnsi="Times New Roman"/>
          <w:sz w:val="28"/>
          <w:szCs w:val="28"/>
          <w:lang w:eastAsia="uk-UA"/>
        </w:rPr>
        <w:t>2020</w:t>
      </w:r>
      <w:r>
        <w:rPr>
          <w:rFonts w:ascii="Times New Roman" w:hAnsi="Times New Roman"/>
          <w:sz w:val="28"/>
          <w:szCs w:val="28"/>
          <w:lang w:eastAsia="uk-UA"/>
        </w:rPr>
        <w:t>.</w:t>
      </w:r>
    </w:p>
    <w:p w:rsidR="00C91121" w:rsidRPr="00605004" w:rsidRDefault="00C91121" w:rsidP="00DA075B">
      <w:pPr>
        <w:jc w:val="both"/>
        <w:rPr>
          <w:rFonts w:ascii="Times New Roman" w:hAnsi="Times New Roman"/>
          <w:sz w:val="28"/>
          <w:szCs w:val="28"/>
          <w:lang w:val="pl-PL"/>
        </w:rPr>
      </w:pPr>
      <w:r w:rsidRPr="00605004">
        <w:rPr>
          <w:rFonts w:ascii="Times New Roman" w:hAnsi="Times New Roman"/>
          <w:color w:val="231F20"/>
          <w:sz w:val="28"/>
          <w:szCs w:val="28"/>
          <w:lang w:val="pl-PL"/>
        </w:rPr>
        <w:t xml:space="preserve">URL: </w:t>
      </w:r>
      <w:hyperlink r:id="rId15" w:history="1">
        <w:r w:rsidRPr="007E2968">
          <w:rPr>
            <w:rStyle w:val="a7"/>
            <w:rFonts w:ascii="Times New Roman" w:hAnsi="Times New Roman"/>
            <w:sz w:val="28"/>
            <w:szCs w:val="28"/>
          </w:rPr>
          <w:t>https:</w:t>
        </w:r>
        <w:r w:rsidRPr="00605004">
          <w:rPr>
            <w:rStyle w:val="a7"/>
            <w:rFonts w:ascii="Times New Roman" w:hAnsi="Times New Roman"/>
            <w:sz w:val="28"/>
            <w:szCs w:val="28"/>
            <w:lang w:val="pl-PL"/>
          </w:rPr>
          <w:t>/</w:t>
        </w:r>
        <w:r w:rsidRPr="007E2968">
          <w:rPr>
            <w:rStyle w:val="a7"/>
            <w:rFonts w:ascii="Times New Roman" w:hAnsi="Times New Roman"/>
            <w:sz w:val="28"/>
            <w:szCs w:val="28"/>
          </w:rPr>
          <w:t>/doi/pdf/10.1146/annurev-clinpsy-071919-015355</w:t>
        </w:r>
      </w:hyperlink>
    </w:p>
    <w:p w:rsidR="00C91121" w:rsidRPr="007E2968" w:rsidRDefault="00C91121" w:rsidP="00DA075B">
      <w:pPr>
        <w:pStyle w:val="a8"/>
        <w:numPr>
          <w:ilvl w:val="0"/>
          <w:numId w:val="13"/>
        </w:numPr>
        <w:spacing w:before="4" w:after="4" w:line="360" w:lineRule="auto"/>
        <w:ind w:left="142" w:right="113"/>
        <w:jc w:val="both"/>
        <w:rPr>
          <w:rFonts w:ascii="Times New Roman" w:hAnsi="Times New Roman"/>
          <w:sz w:val="28"/>
          <w:szCs w:val="28"/>
        </w:rPr>
      </w:pPr>
      <w:r w:rsidRPr="007E2968">
        <w:rPr>
          <w:rFonts w:ascii="Times New Roman" w:hAnsi="Times New Roman"/>
          <w:sz w:val="28"/>
          <w:szCs w:val="28"/>
          <w:lang w:val="en-US"/>
        </w:rPr>
        <w:t>Theodora Farah, Shichun Ling, Adrian Raine. Alexythimia and reactive aggression: the role of the amygdala.</w:t>
      </w:r>
      <w:r w:rsidR="0022731B">
        <w:rPr>
          <w:rFonts w:ascii="Times New Roman" w:hAnsi="Times New Roman"/>
          <w:sz w:val="28"/>
          <w:szCs w:val="28"/>
        </w:rPr>
        <w:t xml:space="preserve"> </w:t>
      </w:r>
      <w:r w:rsidRPr="007E2968">
        <w:rPr>
          <w:rFonts w:ascii="Times New Roman" w:hAnsi="Times New Roman"/>
          <w:sz w:val="28"/>
          <w:szCs w:val="28"/>
          <w:lang w:val="en-US"/>
        </w:rPr>
        <w:t>National library of medicine, 2018.</w:t>
      </w:r>
    </w:p>
    <w:p w:rsidR="00C91121" w:rsidRPr="00605004" w:rsidRDefault="00C91121" w:rsidP="00DA075B">
      <w:pPr>
        <w:pStyle w:val="a8"/>
        <w:spacing w:before="4" w:after="4" w:line="360" w:lineRule="auto"/>
        <w:ind w:left="142" w:right="113"/>
        <w:jc w:val="both"/>
        <w:rPr>
          <w:rFonts w:ascii="Times New Roman" w:hAnsi="Times New Roman"/>
          <w:color w:val="231F20"/>
          <w:sz w:val="28"/>
          <w:szCs w:val="28"/>
        </w:rPr>
      </w:pPr>
      <w:r w:rsidRPr="007E2968">
        <w:rPr>
          <w:rFonts w:ascii="Times New Roman" w:hAnsi="Times New Roman"/>
          <w:color w:val="231F20"/>
          <w:sz w:val="28"/>
          <w:szCs w:val="28"/>
          <w:lang w:val="en-US"/>
        </w:rPr>
        <w:t>URL</w:t>
      </w:r>
      <w:r w:rsidRPr="007E2968">
        <w:rPr>
          <w:rFonts w:ascii="Times New Roman" w:hAnsi="Times New Roman"/>
          <w:color w:val="231F20"/>
          <w:sz w:val="28"/>
          <w:szCs w:val="28"/>
        </w:rPr>
        <w:t>:</w:t>
      </w:r>
      <w:hyperlink r:id="rId16" w:history="1">
        <w:r w:rsidRPr="007E2968">
          <w:rPr>
            <w:rStyle w:val="a7"/>
            <w:rFonts w:ascii="Times New Roman" w:hAnsi="Times New Roman"/>
            <w:sz w:val="28"/>
            <w:szCs w:val="28"/>
            <w:lang w:val="en-US"/>
          </w:rPr>
          <w:t>https</w:t>
        </w:r>
        <w:r w:rsidRPr="00605004">
          <w:rPr>
            <w:rStyle w:val="a7"/>
            <w:rFonts w:ascii="Times New Roman" w:hAnsi="Times New Roman"/>
            <w:sz w:val="28"/>
            <w:szCs w:val="28"/>
          </w:rPr>
          <w:t>://</w:t>
        </w:r>
        <w:r w:rsidRPr="007E2968">
          <w:rPr>
            <w:rStyle w:val="a7"/>
            <w:rFonts w:ascii="Times New Roman" w:hAnsi="Times New Roman"/>
            <w:sz w:val="28"/>
            <w:szCs w:val="28"/>
            <w:lang w:val="en-US"/>
          </w:rPr>
          <w:t>pubmed</w:t>
        </w:r>
        <w:r w:rsidRPr="00605004">
          <w:rPr>
            <w:rStyle w:val="a7"/>
            <w:rFonts w:ascii="Times New Roman" w:hAnsi="Times New Roman"/>
            <w:sz w:val="28"/>
            <w:szCs w:val="28"/>
          </w:rPr>
          <w:t>.</w:t>
        </w:r>
        <w:r w:rsidRPr="007E2968">
          <w:rPr>
            <w:rStyle w:val="a7"/>
            <w:rFonts w:ascii="Times New Roman" w:hAnsi="Times New Roman"/>
            <w:sz w:val="28"/>
            <w:szCs w:val="28"/>
            <w:lang w:val="en-US"/>
          </w:rPr>
          <w:t>ncbi</w:t>
        </w:r>
        <w:r w:rsidRPr="00605004">
          <w:rPr>
            <w:rStyle w:val="a7"/>
            <w:rFonts w:ascii="Times New Roman" w:hAnsi="Times New Roman"/>
            <w:sz w:val="28"/>
            <w:szCs w:val="28"/>
          </w:rPr>
          <w:t>.</w:t>
        </w:r>
        <w:r w:rsidRPr="007E2968">
          <w:rPr>
            <w:rStyle w:val="a7"/>
            <w:rFonts w:ascii="Times New Roman" w:hAnsi="Times New Roman"/>
            <w:sz w:val="28"/>
            <w:szCs w:val="28"/>
            <w:lang w:val="en-US"/>
          </w:rPr>
          <w:t>nlm</w:t>
        </w:r>
        <w:r w:rsidRPr="00605004">
          <w:rPr>
            <w:rStyle w:val="a7"/>
            <w:rFonts w:ascii="Times New Roman" w:hAnsi="Times New Roman"/>
            <w:sz w:val="28"/>
            <w:szCs w:val="28"/>
          </w:rPr>
          <w:t>.</w:t>
        </w:r>
        <w:r w:rsidRPr="007E2968">
          <w:rPr>
            <w:rStyle w:val="a7"/>
            <w:rFonts w:ascii="Times New Roman" w:hAnsi="Times New Roman"/>
            <w:sz w:val="28"/>
            <w:szCs w:val="28"/>
            <w:lang w:val="en-US"/>
          </w:rPr>
          <w:t>nih</w:t>
        </w:r>
        <w:r w:rsidRPr="00605004">
          <w:rPr>
            <w:rStyle w:val="a7"/>
            <w:rFonts w:ascii="Times New Roman" w:hAnsi="Times New Roman"/>
            <w:sz w:val="28"/>
            <w:szCs w:val="28"/>
          </w:rPr>
          <w:t>.</w:t>
        </w:r>
        <w:r w:rsidRPr="007E2968">
          <w:rPr>
            <w:rStyle w:val="a7"/>
            <w:rFonts w:ascii="Times New Roman" w:hAnsi="Times New Roman"/>
            <w:sz w:val="28"/>
            <w:szCs w:val="28"/>
            <w:lang w:val="en-US"/>
          </w:rPr>
          <w:t>gov</w:t>
        </w:r>
        <w:r w:rsidRPr="00605004">
          <w:rPr>
            <w:rStyle w:val="a7"/>
            <w:rFonts w:ascii="Times New Roman" w:hAnsi="Times New Roman"/>
            <w:sz w:val="28"/>
            <w:szCs w:val="28"/>
          </w:rPr>
          <w:t>/30273792/</w:t>
        </w:r>
      </w:hyperlink>
    </w:p>
    <w:p w:rsidR="00C91121" w:rsidRPr="00605004" w:rsidRDefault="00C91121" w:rsidP="00DA075B">
      <w:pPr>
        <w:pStyle w:val="a8"/>
        <w:spacing w:before="4" w:after="4" w:line="360" w:lineRule="auto"/>
        <w:ind w:left="142" w:right="113"/>
        <w:jc w:val="both"/>
        <w:rPr>
          <w:rFonts w:ascii="Times New Roman" w:hAnsi="Times New Roman"/>
          <w:color w:val="231F20"/>
          <w:sz w:val="28"/>
          <w:szCs w:val="28"/>
        </w:rPr>
      </w:pPr>
    </w:p>
    <w:p w:rsidR="00C91121" w:rsidRPr="007E2968" w:rsidRDefault="00C91121" w:rsidP="00963DB4">
      <w:pPr>
        <w:pStyle w:val="a8"/>
        <w:spacing w:before="4" w:after="4" w:line="360" w:lineRule="auto"/>
        <w:ind w:left="142" w:right="113"/>
        <w:jc w:val="both"/>
        <w:rPr>
          <w:rFonts w:ascii="Times New Roman" w:hAnsi="Times New Roman"/>
          <w:sz w:val="28"/>
          <w:szCs w:val="28"/>
        </w:rPr>
      </w:pPr>
    </w:p>
    <w:p w:rsidR="00C91121" w:rsidRPr="00605004" w:rsidRDefault="00C91121" w:rsidP="00E26DD5">
      <w:pPr>
        <w:rPr>
          <w:rFonts w:ascii="Times New Roman" w:hAnsi="Times New Roman"/>
          <w:sz w:val="28"/>
          <w:szCs w:val="28"/>
        </w:rPr>
      </w:pPr>
    </w:p>
    <w:p w:rsidR="00C91121" w:rsidRPr="007E2968" w:rsidRDefault="00C91121" w:rsidP="00E26DD5">
      <w:pPr>
        <w:pStyle w:val="a8"/>
        <w:spacing w:before="4" w:after="4" w:line="360" w:lineRule="auto"/>
        <w:ind w:left="142" w:right="113"/>
        <w:jc w:val="both"/>
        <w:rPr>
          <w:rFonts w:ascii="Times New Roman" w:hAnsi="Times New Roman"/>
          <w:sz w:val="28"/>
          <w:szCs w:val="28"/>
        </w:rPr>
      </w:pPr>
    </w:p>
    <w:p w:rsidR="00C91121" w:rsidRPr="007E2968" w:rsidRDefault="00C91121" w:rsidP="0082271D">
      <w:pPr>
        <w:pStyle w:val="a3"/>
        <w:spacing w:line="360" w:lineRule="auto"/>
        <w:ind w:right="-2" w:firstLine="709"/>
        <w:jc w:val="both"/>
        <w:rPr>
          <w:sz w:val="28"/>
          <w:szCs w:val="28"/>
          <w:lang w:val="uk-UA"/>
        </w:rPr>
      </w:pPr>
    </w:p>
    <w:p w:rsidR="00C91121" w:rsidRPr="00605004" w:rsidRDefault="00C91121" w:rsidP="00FB1B09">
      <w:pPr>
        <w:spacing w:after="0" w:line="360" w:lineRule="auto"/>
        <w:ind w:right="1134"/>
        <w:jc w:val="both"/>
        <w:rPr>
          <w:rFonts w:ascii="Times New Roman" w:hAnsi="Times New Roman"/>
          <w:sz w:val="28"/>
          <w:szCs w:val="28"/>
        </w:rPr>
      </w:pPr>
    </w:p>
    <w:p w:rsidR="00C91121" w:rsidRPr="007E2968" w:rsidRDefault="00C91121" w:rsidP="00FB1B09">
      <w:pPr>
        <w:spacing w:after="0" w:line="360" w:lineRule="auto"/>
        <w:ind w:right="1134"/>
        <w:jc w:val="both"/>
        <w:rPr>
          <w:rFonts w:ascii="Times New Roman" w:hAnsi="Times New Roman"/>
          <w:sz w:val="28"/>
          <w:szCs w:val="28"/>
        </w:rPr>
      </w:pPr>
    </w:p>
    <w:sectPr w:rsidR="00C91121" w:rsidRPr="007E2968" w:rsidSect="0060500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AD2" w:rsidRDefault="00975AD2" w:rsidP="00603587">
      <w:pPr>
        <w:spacing w:after="0" w:line="240" w:lineRule="auto"/>
      </w:pPr>
      <w:r>
        <w:separator/>
      </w:r>
    </w:p>
  </w:endnote>
  <w:endnote w:type="continuationSeparator" w:id="0">
    <w:p w:rsidR="00975AD2" w:rsidRDefault="00975AD2" w:rsidP="0060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AD2" w:rsidRDefault="00975AD2" w:rsidP="00603587">
      <w:pPr>
        <w:spacing w:after="0" w:line="240" w:lineRule="auto"/>
      </w:pPr>
      <w:r>
        <w:separator/>
      </w:r>
    </w:p>
  </w:footnote>
  <w:footnote w:type="continuationSeparator" w:id="0">
    <w:p w:rsidR="00975AD2" w:rsidRDefault="00975AD2" w:rsidP="00603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0EAB2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8D6125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BD6324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2BE3C6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66F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0B1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5E13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F658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1AF9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1D2BE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5C646D"/>
    <w:multiLevelType w:val="hybridMultilevel"/>
    <w:tmpl w:val="20BC1AFC"/>
    <w:lvl w:ilvl="0" w:tplc="92F0982A">
      <w:start w:val="1"/>
      <w:numFmt w:val="decimal"/>
      <w:lvlText w:val="%1."/>
      <w:lvlJc w:val="left"/>
      <w:pPr>
        <w:ind w:left="589" w:hanging="360"/>
      </w:pPr>
      <w:rPr>
        <w:rFonts w:cs="Times New Roman" w:hint="default"/>
        <w:color w:val="auto"/>
      </w:rPr>
    </w:lvl>
    <w:lvl w:ilvl="1" w:tplc="04190019" w:tentative="1">
      <w:start w:val="1"/>
      <w:numFmt w:val="lowerLetter"/>
      <w:lvlText w:val="%2."/>
      <w:lvlJc w:val="left"/>
      <w:pPr>
        <w:ind w:left="1309" w:hanging="360"/>
      </w:pPr>
      <w:rPr>
        <w:rFonts w:cs="Times New Roman"/>
      </w:rPr>
    </w:lvl>
    <w:lvl w:ilvl="2" w:tplc="0419001B" w:tentative="1">
      <w:start w:val="1"/>
      <w:numFmt w:val="lowerRoman"/>
      <w:lvlText w:val="%3."/>
      <w:lvlJc w:val="right"/>
      <w:pPr>
        <w:ind w:left="2029" w:hanging="180"/>
      </w:pPr>
      <w:rPr>
        <w:rFonts w:cs="Times New Roman"/>
      </w:rPr>
    </w:lvl>
    <w:lvl w:ilvl="3" w:tplc="0419000F" w:tentative="1">
      <w:start w:val="1"/>
      <w:numFmt w:val="decimal"/>
      <w:lvlText w:val="%4."/>
      <w:lvlJc w:val="left"/>
      <w:pPr>
        <w:ind w:left="2749" w:hanging="360"/>
      </w:pPr>
      <w:rPr>
        <w:rFonts w:cs="Times New Roman"/>
      </w:rPr>
    </w:lvl>
    <w:lvl w:ilvl="4" w:tplc="04190019" w:tentative="1">
      <w:start w:val="1"/>
      <w:numFmt w:val="lowerLetter"/>
      <w:lvlText w:val="%5."/>
      <w:lvlJc w:val="left"/>
      <w:pPr>
        <w:ind w:left="3469" w:hanging="360"/>
      </w:pPr>
      <w:rPr>
        <w:rFonts w:cs="Times New Roman"/>
      </w:rPr>
    </w:lvl>
    <w:lvl w:ilvl="5" w:tplc="0419001B" w:tentative="1">
      <w:start w:val="1"/>
      <w:numFmt w:val="lowerRoman"/>
      <w:lvlText w:val="%6."/>
      <w:lvlJc w:val="right"/>
      <w:pPr>
        <w:ind w:left="4189" w:hanging="180"/>
      </w:pPr>
      <w:rPr>
        <w:rFonts w:cs="Times New Roman"/>
      </w:rPr>
    </w:lvl>
    <w:lvl w:ilvl="6" w:tplc="0419000F" w:tentative="1">
      <w:start w:val="1"/>
      <w:numFmt w:val="decimal"/>
      <w:lvlText w:val="%7."/>
      <w:lvlJc w:val="left"/>
      <w:pPr>
        <w:ind w:left="4909" w:hanging="360"/>
      </w:pPr>
      <w:rPr>
        <w:rFonts w:cs="Times New Roman"/>
      </w:rPr>
    </w:lvl>
    <w:lvl w:ilvl="7" w:tplc="04190019" w:tentative="1">
      <w:start w:val="1"/>
      <w:numFmt w:val="lowerLetter"/>
      <w:lvlText w:val="%8."/>
      <w:lvlJc w:val="left"/>
      <w:pPr>
        <w:ind w:left="5629" w:hanging="360"/>
      </w:pPr>
      <w:rPr>
        <w:rFonts w:cs="Times New Roman"/>
      </w:rPr>
    </w:lvl>
    <w:lvl w:ilvl="8" w:tplc="0419001B" w:tentative="1">
      <w:start w:val="1"/>
      <w:numFmt w:val="lowerRoman"/>
      <w:lvlText w:val="%9."/>
      <w:lvlJc w:val="right"/>
      <w:pPr>
        <w:ind w:left="6349" w:hanging="180"/>
      </w:pPr>
      <w:rPr>
        <w:rFonts w:cs="Times New Roman"/>
      </w:rPr>
    </w:lvl>
  </w:abstractNum>
  <w:abstractNum w:abstractNumId="11" w15:restartNumberingAfterBreak="0">
    <w:nsid w:val="450B672A"/>
    <w:multiLevelType w:val="hybridMultilevel"/>
    <w:tmpl w:val="62A004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712305E"/>
    <w:multiLevelType w:val="hybridMultilevel"/>
    <w:tmpl w:val="33BAE5E8"/>
    <w:lvl w:ilvl="0" w:tplc="97201CB6">
      <w:start w:val="1"/>
      <w:numFmt w:val="decimal"/>
      <w:lvlText w:val="%1."/>
      <w:lvlJc w:val="left"/>
      <w:pPr>
        <w:ind w:left="1211" w:hanging="360"/>
      </w:pPr>
      <w:rPr>
        <w:rFonts w:ascii="Times New Roman" w:hAnsi="Times New Roman" w:cs="Times New Roman" w:hint="default"/>
        <w:sz w:val="28"/>
        <w:szCs w:val="28"/>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3" w15:restartNumberingAfterBreak="0">
    <w:nsid w:val="6E0B7BF2"/>
    <w:multiLevelType w:val="hybridMultilevel"/>
    <w:tmpl w:val="02F6F8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EB609BD"/>
    <w:multiLevelType w:val="hybridMultilevel"/>
    <w:tmpl w:val="75781A34"/>
    <w:lvl w:ilvl="0" w:tplc="88349CE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14"/>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172"/>
    <w:rsid w:val="0000381A"/>
    <w:rsid w:val="00004C14"/>
    <w:rsid w:val="00013947"/>
    <w:rsid w:val="000227CD"/>
    <w:rsid w:val="000450EB"/>
    <w:rsid w:val="00070018"/>
    <w:rsid w:val="000766CA"/>
    <w:rsid w:val="00077928"/>
    <w:rsid w:val="00077F9C"/>
    <w:rsid w:val="00086A06"/>
    <w:rsid w:val="00095D55"/>
    <w:rsid w:val="000F6CAB"/>
    <w:rsid w:val="00101AFD"/>
    <w:rsid w:val="00106A9B"/>
    <w:rsid w:val="001070C7"/>
    <w:rsid w:val="00112CF3"/>
    <w:rsid w:val="00116CA9"/>
    <w:rsid w:val="001176CD"/>
    <w:rsid w:val="00124541"/>
    <w:rsid w:val="001261A8"/>
    <w:rsid w:val="00126583"/>
    <w:rsid w:val="0013239A"/>
    <w:rsid w:val="00133914"/>
    <w:rsid w:val="001577ED"/>
    <w:rsid w:val="00160ADD"/>
    <w:rsid w:val="0016347D"/>
    <w:rsid w:val="00163B9D"/>
    <w:rsid w:val="00174832"/>
    <w:rsid w:val="001751F2"/>
    <w:rsid w:val="00180591"/>
    <w:rsid w:val="001816E4"/>
    <w:rsid w:val="001A77A6"/>
    <w:rsid w:val="001B06AE"/>
    <w:rsid w:val="001B1657"/>
    <w:rsid w:val="001C6753"/>
    <w:rsid w:val="001C6FB7"/>
    <w:rsid w:val="001D1350"/>
    <w:rsid w:val="001D45FF"/>
    <w:rsid w:val="001D7D51"/>
    <w:rsid w:val="001E7830"/>
    <w:rsid w:val="00207C21"/>
    <w:rsid w:val="00211880"/>
    <w:rsid w:val="002246DA"/>
    <w:rsid w:val="0022731B"/>
    <w:rsid w:val="002376ED"/>
    <w:rsid w:val="00240A27"/>
    <w:rsid w:val="00245BAB"/>
    <w:rsid w:val="00246F77"/>
    <w:rsid w:val="002557F6"/>
    <w:rsid w:val="00270895"/>
    <w:rsid w:val="002778F9"/>
    <w:rsid w:val="00282013"/>
    <w:rsid w:val="002A09BA"/>
    <w:rsid w:val="002A1B42"/>
    <w:rsid w:val="002A4D0D"/>
    <w:rsid w:val="002B387A"/>
    <w:rsid w:val="002B5858"/>
    <w:rsid w:val="002C1075"/>
    <w:rsid w:val="002D701E"/>
    <w:rsid w:val="002E3BD0"/>
    <w:rsid w:val="00302F6E"/>
    <w:rsid w:val="00310492"/>
    <w:rsid w:val="00313E19"/>
    <w:rsid w:val="00315AE2"/>
    <w:rsid w:val="0032798B"/>
    <w:rsid w:val="0033487E"/>
    <w:rsid w:val="00351E61"/>
    <w:rsid w:val="00354383"/>
    <w:rsid w:val="00361152"/>
    <w:rsid w:val="0036549C"/>
    <w:rsid w:val="0038095F"/>
    <w:rsid w:val="00386498"/>
    <w:rsid w:val="003868A4"/>
    <w:rsid w:val="00387234"/>
    <w:rsid w:val="00390C43"/>
    <w:rsid w:val="003941E5"/>
    <w:rsid w:val="00397816"/>
    <w:rsid w:val="003A188D"/>
    <w:rsid w:val="003A19EE"/>
    <w:rsid w:val="003A1BC3"/>
    <w:rsid w:val="003A3282"/>
    <w:rsid w:val="003A5202"/>
    <w:rsid w:val="003B1B5E"/>
    <w:rsid w:val="003C4B66"/>
    <w:rsid w:val="003C6BBA"/>
    <w:rsid w:val="003D7786"/>
    <w:rsid w:val="003D7B60"/>
    <w:rsid w:val="003D7C30"/>
    <w:rsid w:val="003E4EC9"/>
    <w:rsid w:val="003E5C9F"/>
    <w:rsid w:val="003F3B1E"/>
    <w:rsid w:val="003F3D95"/>
    <w:rsid w:val="003F496C"/>
    <w:rsid w:val="004200ED"/>
    <w:rsid w:val="00421277"/>
    <w:rsid w:val="004254CC"/>
    <w:rsid w:val="00427987"/>
    <w:rsid w:val="00453591"/>
    <w:rsid w:val="004550E4"/>
    <w:rsid w:val="0045714D"/>
    <w:rsid w:val="004574C5"/>
    <w:rsid w:val="00467874"/>
    <w:rsid w:val="00480AB9"/>
    <w:rsid w:val="00482B20"/>
    <w:rsid w:val="00483EC5"/>
    <w:rsid w:val="0048632B"/>
    <w:rsid w:val="00487DB1"/>
    <w:rsid w:val="004941F3"/>
    <w:rsid w:val="00495D4D"/>
    <w:rsid w:val="004A60D6"/>
    <w:rsid w:val="004B03EF"/>
    <w:rsid w:val="004B43B1"/>
    <w:rsid w:val="004D05CF"/>
    <w:rsid w:val="004D2220"/>
    <w:rsid w:val="004E15D5"/>
    <w:rsid w:val="004E31BE"/>
    <w:rsid w:val="004E78D5"/>
    <w:rsid w:val="004F5925"/>
    <w:rsid w:val="004F5B68"/>
    <w:rsid w:val="0050108E"/>
    <w:rsid w:val="00505DEE"/>
    <w:rsid w:val="00506BA9"/>
    <w:rsid w:val="00510B30"/>
    <w:rsid w:val="00517847"/>
    <w:rsid w:val="00522FAD"/>
    <w:rsid w:val="00531B40"/>
    <w:rsid w:val="0053294D"/>
    <w:rsid w:val="00562B2F"/>
    <w:rsid w:val="00570AB8"/>
    <w:rsid w:val="005741E6"/>
    <w:rsid w:val="00577769"/>
    <w:rsid w:val="00581E3F"/>
    <w:rsid w:val="00586B36"/>
    <w:rsid w:val="00594039"/>
    <w:rsid w:val="00594D38"/>
    <w:rsid w:val="0059696C"/>
    <w:rsid w:val="005A29B9"/>
    <w:rsid w:val="005B0983"/>
    <w:rsid w:val="005B74CA"/>
    <w:rsid w:val="005C2C2F"/>
    <w:rsid w:val="005C7EEF"/>
    <w:rsid w:val="005D1D16"/>
    <w:rsid w:val="005E170D"/>
    <w:rsid w:val="005E1E84"/>
    <w:rsid w:val="005E2CE6"/>
    <w:rsid w:val="005E79AD"/>
    <w:rsid w:val="005F6FDF"/>
    <w:rsid w:val="006003F7"/>
    <w:rsid w:val="00603587"/>
    <w:rsid w:val="00604D05"/>
    <w:rsid w:val="00605004"/>
    <w:rsid w:val="00610326"/>
    <w:rsid w:val="006106CF"/>
    <w:rsid w:val="0062092B"/>
    <w:rsid w:val="006223CE"/>
    <w:rsid w:val="00626DCE"/>
    <w:rsid w:val="00645848"/>
    <w:rsid w:val="00646C61"/>
    <w:rsid w:val="00652B4C"/>
    <w:rsid w:val="00652CBE"/>
    <w:rsid w:val="00652DD0"/>
    <w:rsid w:val="00656850"/>
    <w:rsid w:val="0066333C"/>
    <w:rsid w:val="00687126"/>
    <w:rsid w:val="006A06E6"/>
    <w:rsid w:val="006A1121"/>
    <w:rsid w:val="006A6A7F"/>
    <w:rsid w:val="006B4E43"/>
    <w:rsid w:val="006B5F9B"/>
    <w:rsid w:val="006D081C"/>
    <w:rsid w:val="006E7E45"/>
    <w:rsid w:val="006F0B7F"/>
    <w:rsid w:val="00701589"/>
    <w:rsid w:val="007034E5"/>
    <w:rsid w:val="00710B98"/>
    <w:rsid w:val="00710D0F"/>
    <w:rsid w:val="00712639"/>
    <w:rsid w:val="007133B6"/>
    <w:rsid w:val="00717A3B"/>
    <w:rsid w:val="00722A49"/>
    <w:rsid w:val="00733C7C"/>
    <w:rsid w:val="00740F98"/>
    <w:rsid w:val="00753EFF"/>
    <w:rsid w:val="00760299"/>
    <w:rsid w:val="0077059A"/>
    <w:rsid w:val="0077663E"/>
    <w:rsid w:val="0078135D"/>
    <w:rsid w:val="00783BA2"/>
    <w:rsid w:val="00785759"/>
    <w:rsid w:val="00791BE2"/>
    <w:rsid w:val="007A090D"/>
    <w:rsid w:val="007A4A10"/>
    <w:rsid w:val="007E1459"/>
    <w:rsid w:val="007E2968"/>
    <w:rsid w:val="007E71B9"/>
    <w:rsid w:val="007F3616"/>
    <w:rsid w:val="0080386B"/>
    <w:rsid w:val="00817A68"/>
    <w:rsid w:val="008211B6"/>
    <w:rsid w:val="0082271D"/>
    <w:rsid w:val="008420CB"/>
    <w:rsid w:val="00851250"/>
    <w:rsid w:val="00854AD9"/>
    <w:rsid w:val="00892CB8"/>
    <w:rsid w:val="008B08D0"/>
    <w:rsid w:val="008B0D2A"/>
    <w:rsid w:val="008B1423"/>
    <w:rsid w:val="008C44BC"/>
    <w:rsid w:val="008C7CE2"/>
    <w:rsid w:val="008D2B31"/>
    <w:rsid w:val="008F599D"/>
    <w:rsid w:val="0091223D"/>
    <w:rsid w:val="009141D8"/>
    <w:rsid w:val="009169CE"/>
    <w:rsid w:val="00934807"/>
    <w:rsid w:val="0094399D"/>
    <w:rsid w:val="00952E04"/>
    <w:rsid w:val="009548C4"/>
    <w:rsid w:val="00963DB4"/>
    <w:rsid w:val="0097352F"/>
    <w:rsid w:val="00975AD2"/>
    <w:rsid w:val="0097747D"/>
    <w:rsid w:val="009A14C6"/>
    <w:rsid w:val="009B2D7D"/>
    <w:rsid w:val="009B5788"/>
    <w:rsid w:val="009B71C4"/>
    <w:rsid w:val="009C11E8"/>
    <w:rsid w:val="009D3A07"/>
    <w:rsid w:val="009D63C4"/>
    <w:rsid w:val="009E055F"/>
    <w:rsid w:val="009E0F61"/>
    <w:rsid w:val="009E1E1F"/>
    <w:rsid w:val="009E6C32"/>
    <w:rsid w:val="009F6571"/>
    <w:rsid w:val="00A10E16"/>
    <w:rsid w:val="00A25388"/>
    <w:rsid w:val="00A25C22"/>
    <w:rsid w:val="00A316F9"/>
    <w:rsid w:val="00A431D7"/>
    <w:rsid w:val="00A43679"/>
    <w:rsid w:val="00A43F0F"/>
    <w:rsid w:val="00A52A94"/>
    <w:rsid w:val="00A63567"/>
    <w:rsid w:val="00A6684B"/>
    <w:rsid w:val="00A6775B"/>
    <w:rsid w:val="00A67C03"/>
    <w:rsid w:val="00A719BC"/>
    <w:rsid w:val="00A74550"/>
    <w:rsid w:val="00A76D4C"/>
    <w:rsid w:val="00A91495"/>
    <w:rsid w:val="00A9508B"/>
    <w:rsid w:val="00AA0E06"/>
    <w:rsid w:val="00AA21D8"/>
    <w:rsid w:val="00AC04BF"/>
    <w:rsid w:val="00AC4FAA"/>
    <w:rsid w:val="00AC5BC8"/>
    <w:rsid w:val="00AC7218"/>
    <w:rsid w:val="00AE2ACD"/>
    <w:rsid w:val="00AE6607"/>
    <w:rsid w:val="00AF2F3C"/>
    <w:rsid w:val="00AF3FAC"/>
    <w:rsid w:val="00AF765B"/>
    <w:rsid w:val="00B0148F"/>
    <w:rsid w:val="00B03172"/>
    <w:rsid w:val="00B24D21"/>
    <w:rsid w:val="00B30BAF"/>
    <w:rsid w:val="00B40F14"/>
    <w:rsid w:val="00B464B4"/>
    <w:rsid w:val="00B4743D"/>
    <w:rsid w:val="00B47B41"/>
    <w:rsid w:val="00B546B2"/>
    <w:rsid w:val="00B56CB9"/>
    <w:rsid w:val="00B82060"/>
    <w:rsid w:val="00B85B4E"/>
    <w:rsid w:val="00B97E05"/>
    <w:rsid w:val="00BA21FA"/>
    <w:rsid w:val="00BA5B98"/>
    <w:rsid w:val="00BB1CF2"/>
    <w:rsid w:val="00BB7928"/>
    <w:rsid w:val="00BC0C44"/>
    <w:rsid w:val="00BC395B"/>
    <w:rsid w:val="00BC4098"/>
    <w:rsid w:val="00BC6DD9"/>
    <w:rsid w:val="00BE13C8"/>
    <w:rsid w:val="00BE15C4"/>
    <w:rsid w:val="00BE3C47"/>
    <w:rsid w:val="00C01CD1"/>
    <w:rsid w:val="00C0442E"/>
    <w:rsid w:val="00C107EF"/>
    <w:rsid w:val="00C16701"/>
    <w:rsid w:val="00C17275"/>
    <w:rsid w:val="00C218A6"/>
    <w:rsid w:val="00C2792D"/>
    <w:rsid w:val="00C309EC"/>
    <w:rsid w:val="00C3652D"/>
    <w:rsid w:val="00C62AC8"/>
    <w:rsid w:val="00C702C9"/>
    <w:rsid w:val="00C75A87"/>
    <w:rsid w:val="00C76A2F"/>
    <w:rsid w:val="00C80626"/>
    <w:rsid w:val="00C851AB"/>
    <w:rsid w:val="00C91121"/>
    <w:rsid w:val="00C927CE"/>
    <w:rsid w:val="00C92F5F"/>
    <w:rsid w:val="00CA19C2"/>
    <w:rsid w:val="00CC1FCF"/>
    <w:rsid w:val="00CC6B55"/>
    <w:rsid w:val="00CE232D"/>
    <w:rsid w:val="00CE73F7"/>
    <w:rsid w:val="00CF2323"/>
    <w:rsid w:val="00CF3F33"/>
    <w:rsid w:val="00D15D61"/>
    <w:rsid w:val="00D34428"/>
    <w:rsid w:val="00D35CC0"/>
    <w:rsid w:val="00D40D9B"/>
    <w:rsid w:val="00D41DD3"/>
    <w:rsid w:val="00D45C1B"/>
    <w:rsid w:val="00D476D5"/>
    <w:rsid w:val="00D60BA1"/>
    <w:rsid w:val="00D61B68"/>
    <w:rsid w:val="00D75FF6"/>
    <w:rsid w:val="00D77011"/>
    <w:rsid w:val="00D83138"/>
    <w:rsid w:val="00D93761"/>
    <w:rsid w:val="00D94534"/>
    <w:rsid w:val="00D9605B"/>
    <w:rsid w:val="00DA075B"/>
    <w:rsid w:val="00DA3B38"/>
    <w:rsid w:val="00DB701B"/>
    <w:rsid w:val="00DC5477"/>
    <w:rsid w:val="00DC5BA0"/>
    <w:rsid w:val="00DF0C4C"/>
    <w:rsid w:val="00DF5F5F"/>
    <w:rsid w:val="00DF7CFA"/>
    <w:rsid w:val="00DF7E13"/>
    <w:rsid w:val="00E17431"/>
    <w:rsid w:val="00E2364F"/>
    <w:rsid w:val="00E26DD5"/>
    <w:rsid w:val="00E376B3"/>
    <w:rsid w:val="00E45806"/>
    <w:rsid w:val="00E61FD1"/>
    <w:rsid w:val="00E913B1"/>
    <w:rsid w:val="00E919F3"/>
    <w:rsid w:val="00EA25ED"/>
    <w:rsid w:val="00EA5DB9"/>
    <w:rsid w:val="00EB78B2"/>
    <w:rsid w:val="00EC11A2"/>
    <w:rsid w:val="00ED13A9"/>
    <w:rsid w:val="00ED1787"/>
    <w:rsid w:val="00EE0519"/>
    <w:rsid w:val="00EE712C"/>
    <w:rsid w:val="00EF0A4F"/>
    <w:rsid w:val="00EF589C"/>
    <w:rsid w:val="00F22852"/>
    <w:rsid w:val="00F2432E"/>
    <w:rsid w:val="00F35045"/>
    <w:rsid w:val="00F57749"/>
    <w:rsid w:val="00F60E41"/>
    <w:rsid w:val="00F63F4F"/>
    <w:rsid w:val="00F662DE"/>
    <w:rsid w:val="00F76E6A"/>
    <w:rsid w:val="00F80ECE"/>
    <w:rsid w:val="00F829A6"/>
    <w:rsid w:val="00F86351"/>
    <w:rsid w:val="00F946F4"/>
    <w:rsid w:val="00FB0857"/>
    <w:rsid w:val="00FB1B09"/>
    <w:rsid w:val="00FB75A2"/>
    <w:rsid w:val="00FC6788"/>
    <w:rsid w:val="00FC7C1B"/>
    <w:rsid w:val="00FD4C74"/>
    <w:rsid w:val="00FE686C"/>
    <w:rsid w:val="00FE7B1D"/>
    <w:rsid w:val="00FF249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F2E3E3-A1B8-4373-97B1-F0F0F41A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769"/>
    <w:pPr>
      <w:spacing w:after="160" w:line="259" w:lineRule="auto"/>
    </w:pPr>
    <w:rPr>
      <w:sz w:val="22"/>
      <w:szCs w:val="22"/>
      <w:lang w:eastAsia="en-US"/>
    </w:rPr>
  </w:style>
  <w:style w:type="paragraph" w:styleId="1">
    <w:name w:val="heading 1"/>
    <w:basedOn w:val="a"/>
    <w:link w:val="10"/>
    <w:uiPriority w:val="99"/>
    <w:qFormat/>
    <w:rsid w:val="00C851AB"/>
    <w:pPr>
      <w:spacing w:before="100" w:beforeAutospacing="1" w:after="100" w:afterAutospacing="1" w:line="240" w:lineRule="auto"/>
      <w:outlineLvl w:val="0"/>
    </w:pPr>
    <w:rPr>
      <w:rFonts w:ascii="Times New Roman" w:hAnsi="Times New Roman"/>
      <w:b/>
      <w:kern w:val="36"/>
      <w:sz w:val="48"/>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851AB"/>
    <w:rPr>
      <w:rFonts w:ascii="Times New Roman" w:hAnsi="Times New Roman"/>
      <w:b/>
      <w:kern w:val="36"/>
      <w:sz w:val="48"/>
      <w:lang w:eastAsia="uk-UA"/>
    </w:rPr>
  </w:style>
  <w:style w:type="paragraph" w:styleId="a3">
    <w:name w:val="Body Text"/>
    <w:basedOn w:val="a"/>
    <w:link w:val="a4"/>
    <w:uiPriority w:val="99"/>
    <w:rsid w:val="00577769"/>
    <w:pPr>
      <w:widowControl w:val="0"/>
      <w:autoSpaceDE w:val="0"/>
      <w:autoSpaceDN w:val="0"/>
      <w:spacing w:after="0" w:line="240" w:lineRule="auto"/>
    </w:pPr>
    <w:rPr>
      <w:rFonts w:ascii="Times New Roman" w:hAnsi="Times New Roman"/>
      <w:sz w:val="21"/>
      <w:szCs w:val="20"/>
      <w:lang w:val="en-US" w:eastAsia="ru-RU"/>
    </w:rPr>
  </w:style>
  <w:style w:type="character" w:customStyle="1" w:styleId="a4">
    <w:name w:val="Основной текст Знак"/>
    <w:link w:val="a3"/>
    <w:uiPriority w:val="99"/>
    <w:locked/>
    <w:rsid w:val="00577769"/>
    <w:rPr>
      <w:rFonts w:ascii="Times New Roman" w:hAnsi="Times New Roman"/>
      <w:sz w:val="21"/>
      <w:lang w:val="en-US"/>
    </w:rPr>
  </w:style>
  <w:style w:type="paragraph" w:styleId="a5">
    <w:name w:val="Title"/>
    <w:basedOn w:val="a"/>
    <w:next w:val="a"/>
    <w:link w:val="a6"/>
    <w:uiPriority w:val="99"/>
    <w:qFormat/>
    <w:rsid w:val="00F946F4"/>
    <w:pPr>
      <w:spacing w:after="0" w:line="240" w:lineRule="auto"/>
      <w:contextualSpacing/>
    </w:pPr>
    <w:rPr>
      <w:rFonts w:ascii="Calibri Light" w:hAnsi="Calibri Light"/>
      <w:spacing w:val="-10"/>
      <w:sz w:val="56"/>
      <w:szCs w:val="20"/>
      <w:lang w:val="en-US" w:eastAsia="ru-RU"/>
    </w:rPr>
  </w:style>
  <w:style w:type="character" w:customStyle="1" w:styleId="a6">
    <w:name w:val="Название Знак"/>
    <w:link w:val="a5"/>
    <w:uiPriority w:val="99"/>
    <w:locked/>
    <w:rsid w:val="00F946F4"/>
    <w:rPr>
      <w:rFonts w:ascii="Calibri Light" w:hAnsi="Calibri Light"/>
      <w:spacing w:val="-10"/>
      <w:sz w:val="56"/>
      <w:lang w:val="en-US"/>
    </w:rPr>
  </w:style>
  <w:style w:type="character" w:customStyle="1" w:styleId="title-text">
    <w:name w:val="title-text"/>
    <w:uiPriority w:val="99"/>
    <w:rsid w:val="00C851AB"/>
  </w:style>
  <w:style w:type="character" w:styleId="a7">
    <w:name w:val="Hyperlink"/>
    <w:uiPriority w:val="99"/>
    <w:rsid w:val="00C851AB"/>
    <w:rPr>
      <w:rFonts w:cs="Times New Roman"/>
      <w:color w:val="0563C1"/>
      <w:u w:val="single"/>
    </w:rPr>
  </w:style>
  <w:style w:type="character" w:customStyle="1" w:styleId="UnresolvedMention">
    <w:name w:val="Unresolved Mention"/>
    <w:uiPriority w:val="99"/>
    <w:semiHidden/>
    <w:rsid w:val="00C851AB"/>
    <w:rPr>
      <w:color w:val="605E5C"/>
      <w:shd w:val="clear" w:color="auto" w:fill="E1DFDD"/>
    </w:rPr>
  </w:style>
  <w:style w:type="paragraph" w:styleId="a8">
    <w:name w:val="List Paragraph"/>
    <w:basedOn w:val="a"/>
    <w:uiPriority w:val="99"/>
    <w:qFormat/>
    <w:rsid w:val="00594039"/>
    <w:pPr>
      <w:ind w:left="720"/>
      <w:contextualSpacing/>
    </w:pPr>
  </w:style>
  <w:style w:type="paragraph" w:styleId="a9">
    <w:name w:val="header"/>
    <w:basedOn w:val="a"/>
    <w:link w:val="aa"/>
    <w:uiPriority w:val="99"/>
    <w:rsid w:val="00603587"/>
    <w:pPr>
      <w:tabs>
        <w:tab w:val="center" w:pos="4677"/>
        <w:tab w:val="right" w:pos="9355"/>
      </w:tabs>
    </w:pPr>
    <w:rPr>
      <w:sz w:val="20"/>
      <w:szCs w:val="20"/>
    </w:rPr>
  </w:style>
  <w:style w:type="character" w:customStyle="1" w:styleId="aa">
    <w:name w:val="Верхний колонтитул Знак"/>
    <w:link w:val="a9"/>
    <w:uiPriority w:val="99"/>
    <w:locked/>
    <w:rsid w:val="00603587"/>
    <w:rPr>
      <w:lang w:val="uk-UA" w:eastAsia="en-US"/>
    </w:rPr>
  </w:style>
  <w:style w:type="paragraph" w:styleId="ab">
    <w:name w:val="footer"/>
    <w:basedOn w:val="a"/>
    <w:link w:val="ac"/>
    <w:uiPriority w:val="99"/>
    <w:rsid w:val="00603587"/>
    <w:pPr>
      <w:tabs>
        <w:tab w:val="center" w:pos="4677"/>
        <w:tab w:val="right" w:pos="9355"/>
      </w:tabs>
    </w:pPr>
    <w:rPr>
      <w:sz w:val="20"/>
      <w:szCs w:val="20"/>
    </w:rPr>
  </w:style>
  <w:style w:type="character" w:customStyle="1" w:styleId="ac">
    <w:name w:val="Нижний колонтитул Знак"/>
    <w:link w:val="ab"/>
    <w:uiPriority w:val="99"/>
    <w:locked/>
    <w:rsid w:val="00603587"/>
    <w:rPr>
      <w:lang w:val="uk-UA" w:eastAsia="en-US"/>
    </w:rPr>
  </w:style>
  <w:style w:type="character" w:customStyle="1" w:styleId="f-s-7-1">
    <w:name w:val="f-s-7-1"/>
    <w:uiPriority w:val="99"/>
    <w:rsid w:val="00603587"/>
  </w:style>
  <w:style w:type="character" w:styleId="ad">
    <w:name w:val="Emphasis"/>
    <w:uiPriority w:val="99"/>
    <w:qFormat/>
    <w:locked/>
    <w:rsid w:val="0078135D"/>
    <w:rPr>
      <w:rFonts w:cs="Times New Roman"/>
      <w:i/>
    </w:rPr>
  </w:style>
  <w:style w:type="paragraph" w:customStyle="1" w:styleId="u-mb-2">
    <w:name w:val="u-mb-2"/>
    <w:basedOn w:val="a"/>
    <w:uiPriority w:val="99"/>
    <w:rsid w:val="0077059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uthorsname">
    <w:name w:val="authors__name"/>
    <w:uiPriority w:val="99"/>
    <w:rsid w:val="0077059A"/>
  </w:style>
  <w:style w:type="character" w:customStyle="1" w:styleId="authors-list-item">
    <w:name w:val="authors-list-item"/>
    <w:uiPriority w:val="99"/>
    <w:rsid w:val="006106CF"/>
  </w:style>
  <w:style w:type="character" w:customStyle="1" w:styleId="author-sup-separator">
    <w:name w:val="author-sup-separator"/>
    <w:uiPriority w:val="99"/>
    <w:rsid w:val="006106CF"/>
  </w:style>
  <w:style w:type="character" w:customStyle="1" w:styleId="comma">
    <w:name w:val="comma"/>
    <w:uiPriority w:val="99"/>
    <w:rsid w:val="0061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62448">
      <w:marLeft w:val="0"/>
      <w:marRight w:val="0"/>
      <w:marTop w:val="0"/>
      <w:marBottom w:val="0"/>
      <w:divBdr>
        <w:top w:val="none" w:sz="0" w:space="0" w:color="auto"/>
        <w:left w:val="none" w:sz="0" w:space="0" w:color="auto"/>
        <w:bottom w:val="none" w:sz="0" w:space="0" w:color="auto"/>
        <w:right w:val="none" w:sz="0" w:space="0" w:color="auto"/>
      </w:divBdr>
    </w:div>
    <w:div w:id="822162450">
      <w:marLeft w:val="0"/>
      <w:marRight w:val="0"/>
      <w:marTop w:val="0"/>
      <w:marBottom w:val="0"/>
      <w:divBdr>
        <w:top w:val="none" w:sz="0" w:space="0" w:color="auto"/>
        <w:left w:val="none" w:sz="0" w:space="0" w:color="auto"/>
        <w:bottom w:val="none" w:sz="0" w:space="0" w:color="auto"/>
        <w:right w:val="none" w:sz="0" w:space="0" w:color="auto"/>
      </w:divBdr>
      <w:divsChild>
        <w:div w:id="822162447">
          <w:marLeft w:val="0"/>
          <w:marRight w:val="0"/>
          <w:marTop w:val="0"/>
          <w:marBottom w:val="0"/>
          <w:divBdr>
            <w:top w:val="none" w:sz="0" w:space="0" w:color="auto"/>
            <w:left w:val="none" w:sz="0" w:space="0" w:color="auto"/>
            <w:bottom w:val="none" w:sz="0" w:space="0" w:color="auto"/>
            <w:right w:val="none" w:sz="0" w:space="0" w:color="auto"/>
          </w:divBdr>
          <w:divsChild>
            <w:div w:id="822162449">
              <w:marLeft w:val="0"/>
              <w:marRight w:val="0"/>
              <w:marTop w:val="0"/>
              <w:marBottom w:val="0"/>
              <w:divBdr>
                <w:top w:val="none" w:sz="0" w:space="0" w:color="auto"/>
                <w:left w:val="none" w:sz="0" w:space="0" w:color="auto"/>
                <w:bottom w:val="none" w:sz="0" w:space="0" w:color="auto"/>
                <w:right w:val="none" w:sz="0" w:space="0" w:color="auto"/>
              </w:divBdr>
              <w:divsChild>
                <w:div w:id="822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41147675" TargetMode="External"/><Relationship Id="rId13" Type="http://schemas.openxmlformats.org/officeDocument/2006/relationships/hyperlink" Target="https://www.ncbi.nlm.nih.gov/pmc/articles/PMC64706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ditudemag.com/impulsive-aggression-clinicians-guide/" TargetMode="External"/><Relationship Id="rId12" Type="http://schemas.openxmlformats.org/officeDocument/2006/relationships/hyperlink" Target="https://doi.org/10.1521/pedi.18.6.555.5479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302737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10742872" TargetMode="External"/><Relationship Id="rId5" Type="http://schemas.openxmlformats.org/officeDocument/2006/relationships/footnotes" Target="footnotes.xml"/><Relationship Id="rId15" Type="http://schemas.openxmlformats.org/officeDocument/2006/relationships/hyperlink" Target="https://doi/pdf/10.1146/annurev-clinpsy-071919-015355" TargetMode="External"/><Relationship Id="rId10" Type="http://schemas.openxmlformats.org/officeDocument/2006/relationships/hyperlink" Target="https://pubmed.ncbi.nlm.nih.gov/23343505/" TargetMode="External"/><Relationship Id="rId4" Type="http://schemas.openxmlformats.org/officeDocument/2006/relationships/webSettings" Target="webSettings.xml"/><Relationship Id="rId9" Type="http://schemas.openxmlformats.org/officeDocument/2006/relationships/hyperlink" Target="https://psycnet.apa.org/record/2017-33744-001" TargetMode="External"/><Relationship Id="rId14" Type="http://schemas.openxmlformats.org/officeDocument/2006/relationships/hyperlink" Target="https://ajp.psychiatryonline.org/doi/full/10.1176/appi.ajp.2008.07081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17826</Words>
  <Characters>10161</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Рабочее название статьи </vt:lpstr>
    </vt:vector>
  </TitlesOfParts>
  <Company/>
  <LinksUpToDate>false</LinksUpToDate>
  <CharactersWithSpaces>27932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Рабочее название статьи</dc:title>
  <dc:subject/>
  <dc:creator>Людмила Василенко</dc:creator>
  <cp:keywords/>
  <dc:description/>
  <cp:lastModifiedBy>Учетная запись Майкрософт</cp:lastModifiedBy>
  <cp:revision>13</cp:revision>
  <cp:lastPrinted>2023-10-23T13:00:00Z</cp:lastPrinted>
  <dcterms:created xsi:type="dcterms:W3CDTF">2021-05-26T19:57:00Z</dcterms:created>
  <dcterms:modified xsi:type="dcterms:W3CDTF">2023-10-23T13:00:00Z</dcterms:modified>
</cp:coreProperties>
</file>